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17F6">
      <w:pPr>
        <w:spacing w:line="600" w:lineRule="exact"/>
        <w:jc w:val="center"/>
        <w:rPr>
          <w:rFonts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lang w:eastAsia="zh-CN"/>
        </w:rPr>
        <w:t>年</w:t>
      </w:r>
      <w:r>
        <w:rPr>
          <w:rFonts w:hint="eastAsia" w:ascii="方正小标宋_GBK" w:hAnsi="方正小标宋_GBK" w:eastAsia="方正小标宋_GBK" w:cs="方正小标宋_GBK"/>
          <w:bCs/>
          <w:sz w:val="44"/>
          <w:szCs w:val="44"/>
        </w:rPr>
        <w:t>富源县本级一般公共预算、政府性基金预算和国有资本经营预算执行变动情况说明</w:t>
      </w:r>
    </w:p>
    <w:p w14:paraId="6B6BD36D">
      <w:pPr>
        <w:spacing w:line="600" w:lineRule="exact"/>
        <w:ind w:firstLine="640" w:firstLineChars="200"/>
        <w:jc w:val="left"/>
        <w:rPr>
          <w:rFonts w:eastAsia="方正仿宋_GBK"/>
          <w:sz w:val="32"/>
          <w:szCs w:val="32"/>
        </w:rPr>
      </w:pPr>
    </w:p>
    <w:p w14:paraId="7A6B423A">
      <w:pPr>
        <w:spacing w:line="60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202</w:t>
      </w:r>
      <w:r>
        <w:rPr>
          <w:rFonts w:hint="eastAsia" w:ascii="方正黑体简体" w:hAnsi="方正黑体简体" w:eastAsia="方正黑体简体" w:cs="方正黑体简体"/>
          <w:sz w:val="32"/>
          <w:szCs w:val="32"/>
          <w:lang w:val="en-US" w:eastAsia="zh-CN"/>
        </w:rPr>
        <w:t>2</w:t>
      </w:r>
      <w:r>
        <w:rPr>
          <w:rFonts w:hint="eastAsia" w:ascii="方正黑体简体" w:hAnsi="方正黑体简体" w:eastAsia="方正黑体简体" w:cs="方正黑体简体"/>
          <w:sz w:val="32"/>
          <w:szCs w:val="32"/>
          <w:lang w:eastAsia="zh-CN"/>
        </w:rPr>
        <w:t>年</w:t>
      </w:r>
      <w:r>
        <w:rPr>
          <w:rFonts w:hint="eastAsia" w:ascii="方正黑体简体" w:hAnsi="方正黑体简体" w:eastAsia="方正黑体简体" w:cs="方正黑体简体"/>
          <w:sz w:val="32"/>
          <w:szCs w:val="32"/>
        </w:rPr>
        <w:t>县本级一般公共预算支出变动说明</w:t>
      </w:r>
    </w:p>
    <w:p w14:paraId="493CF6C8">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（一）一般公共服务支出类</w:t>
      </w:r>
    </w:p>
    <w:p w14:paraId="17294B7F">
      <w:pPr>
        <w:widowControl w:val="0"/>
        <w:spacing w:line="600" w:lineRule="exact"/>
        <w:ind w:firstLine="640" w:firstLineChars="200"/>
        <w:rPr>
          <w:rFonts w:eastAsia="方正仿宋_GBK"/>
          <w:color w:val="auto"/>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政府办公厅(室)及相关机构事务款比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增长43.12</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发放基础绩效奖60%部分，故统发工资支出增加</w:t>
      </w:r>
      <w:r>
        <w:rPr>
          <w:rFonts w:hint="eastAsia" w:eastAsia="方正仿宋_GBK"/>
          <w:color w:val="auto"/>
          <w:sz w:val="32"/>
          <w:szCs w:val="32"/>
        </w:rPr>
        <w:t>。</w:t>
      </w:r>
    </w:p>
    <w:p w14:paraId="21EE9ABB">
      <w:pPr>
        <w:widowControl w:val="0"/>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发展与改革事务款比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下降47.39%</w:t>
      </w:r>
      <w:r>
        <w:rPr>
          <w:rFonts w:hint="eastAsia" w:eastAsia="方正仿宋_GBK"/>
          <w:sz w:val="32"/>
          <w:szCs w:val="32"/>
        </w:rPr>
        <w:t>，主要原因是：部分支出科目调整。</w:t>
      </w:r>
    </w:p>
    <w:p w14:paraId="3AEEF724">
      <w:pPr>
        <w:widowControl w:val="0"/>
        <w:spacing w:line="600" w:lineRule="exact"/>
        <w:ind w:firstLine="640" w:firstLineChars="200"/>
        <w:rPr>
          <w:rFonts w:eastAsia="方正仿宋_GBK"/>
          <w:color w:val="auto"/>
          <w:sz w:val="32"/>
          <w:szCs w:val="32"/>
        </w:rPr>
      </w:pPr>
      <w:r>
        <w:rPr>
          <w:rFonts w:eastAsia="方正仿宋_GBK"/>
          <w:sz w:val="32"/>
          <w:szCs w:val="32"/>
        </w:rPr>
        <w:t>3.</w:t>
      </w:r>
      <w:r>
        <w:rPr>
          <w:rFonts w:hint="eastAsia" w:eastAsia="方正仿宋_GBK"/>
          <w:sz w:val="32"/>
          <w:szCs w:val="32"/>
        </w:rPr>
        <w:t>审计事务</w:t>
      </w:r>
      <w:r>
        <w:rPr>
          <w:rFonts w:hint="eastAsia" w:eastAsia="方正仿宋_GBK"/>
          <w:sz w:val="32"/>
          <w:szCs w:val="32"/>
          <w:lang w:val="en-US" w:eastAsia="zh-CN"/>
        </w:rPr>
        <w:t>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增加35</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发放基础绩效奖60%部分，故统发工资支出增加</w:t>
      </w:r>
      <w:r>
        <w:rPr>
          <w:rFonts w:hint="eastAsia" w:eastAsia="方正仿宋_GBK"/>
          <w:color w:val="auto"/>
          <w:sz w:val="32"/>
          <w:szCs w:val="32"/>
        </w:rPr>
        <w:t>。</w:t>
      </w:r>
    </w:p>
    <w:p w14:paraId="2C830C37">
      <w:pPr>
        <w:widowControl w:val="0"/>
        <w:spacing w:line="600" w:lineRule="exact"/>
        <w:ind w:firstLine="640" w:firstLineChars="200"/>
        <w:rPr>
          <w:rFonts w:hint="eastAsia" w:eastAsia="方正仿宋_GBK"/>
          <w:sz w:val="32"/>
          <w:szCs w:val="32"/>
          <w:lang w:val="en-US" w:eastAsia="zh-CN"/>
        </w:rPr>
      </w:pPr>
      <w:r>
        <w:rPr>
          <w:rFonts w:eastAsia="方正仿宋_GBK"/>
          <w:sz w:val="32"/>
          <w:szCs w:val="32"/>
        </w:rPr>
        <w:t>4.</w:t>
      </w:r>
      <w:r>
        <w:rPr>
          <w:rFonts w:hint="eastAsia" w:eastAsia="方正仿宋_GBK"/>
          <w:sz w:val="32"/>
          <w:szCs w:val="32"/>
        </w:rPr>
        <w:t>商贸事务款比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下降30.58</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招商引资相关费用减少。</w:t>
      </w:r>
    </w:p>
    <w:p w14:paraId="7941F9F0">
      <w:pPr>
        <w:widowControl w:val="0"/>
        <w:spacing w:line="600" w:lineRule="exact"/>
        <w:ind w:firstLine="640" w:firstLineChars="200"/>
        <w:rPr>
          <w:rFonts w:hint="eastAsia" w:eastAsia="方正仿宋_GBK"/>
          <w:color w:val="auto"/>
          <w:sz w:val="32"/>
          <w:szCs w:val="32"/>
          <w:lang w:eastAsia="zh-CN"/>
        </w:rPr>
      </w:pPr>
      <w:r>
        <w:rPr>
          <w:rFonts w:eastAsia="方正仿宋_GBK"/>
          <w:sz w:val="32"/>
          <w:szCs w:val="32"/>
        </w:rPr>
        <w:t>5.</w:t>
      </w:r>
      <w:r>
        <w:rPr>
          <w:rFonts w:hint="eastAsia" w:eastAsia="方正仿宋_GBK"/>
          <w:sz w:val="32"/>
          <w:szCs w:val="32"/>
        </w:rPr>
        <w:t>档案事务款比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增加128.95</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综合档案</w:t>
      </w:r>
      <w:r>
        <w:rPr>
          <w:rFonts w:hint="eastAsia" w:eastAsia="方正仿宋_GBK"/>
          <w:color w:val="auto"/>
          <w:sz w:val="32"/>
          <w:szCs w:val="32"/>
          <w:highlight w:val="none"/>
          <w:lang w:eastAsia="zh-CN"/>
        </w:rPr>
        <w:t>室</w:t>
      </w:r>
      <w:r>
        <w:rPr>
          <w:rFonts w:hint="eastAsia" w:eastAsia="方正仿宋_GBK"/>
          <w:color w:val="auto"/>
          <w:sz w:val="32"/>
          <w:szCs w:val="32"/>
        </w:rPr>
        <w:t>建设支出</w:t>
      </w:r>
      <w:r>
        <w:rPr>
          <w:rFonts w:hint="eastAsia" w:eastAsia="方正仿宋_GBK"/>
          <w:color w:val="auto"/>
          <w:sz w:val="32"/>
          <w:szCs w:val="32"/>
          <w:lang w:val="en-US" w:eastAsia="zh-CN"/>
        </w:rPr>
        <w:t>增加，发放基础绩效奖60%部分，统发工资支出增加</w:t>
      </w:r>
      <w:r>
        <w:rPr>
          <w:rFonts w:hint="eastAsia" w:eastAsia="方正仿宋_GBK"/>
          <w:color w:val="auto"/>
          <w:sz w:val="32"/>
          <w:szCs w:val="32"/>
          <w:lang w:eastAsia="zh-CN"/>
        </w:rPr>
        <w:t>。</w:t>
      </w:r>
    </w:p>
    <w:p w14:paraId="5054F5D2">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6.民主党派及工商联事务</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增加28.89</w:t>
      </w:r>
      <w:r>
        <w:rPr>
          <w:rFonts w:eastAsia="方正仿宋_GBK"/>
          <w:sz w:val="32"/>
          <w:szCs w:val="32"/>
        </w:rPr>
        <w:t>%</w:t>
      </w:r>
      <w:r>
        <w:rPr>
          <w:rFonts w:hint="eastAsia" w:eastAsia="方正仿宋_GBK"/>
          <w:sz w:val="32"/>
          <w:szCs w:val="32"/>
          <w:lang w:eastAsia="zh-CN"/>
        </w:rPr>
        <w:t>，</w:t>
      </w:r>
      <w:r>
        <w:rPr>
          <w:rFonts w:hint="eastAsia" w:eastAsia="方正仿宋_GBK"/>
          <w:sz w:val="32"/>
          <w:szCs w:val="32"/>
          <w:lang w:val="en-US" w:eastAsia="zh-CN"/>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发放基础绩效奖60%部分，统发工资支出增加</w:t>
      </w:r>
      <w:r>
        <w:rPr>
          <w:rFonts w:hint="eastAsia" w:eastAsia="方正仿宋_GBK"/>
          <w:color w:val="auto"/>
          <w:sz w:val="32"/>
          <w:szCs w:val="32"/>
          <w:lang w:eastAsia="zh-CN"/>
        </w:rPr>
        <w:t>。</w:t>
      </w:r>
    </w:p>
    <w:p w14:paraId="11004270">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（二）公共安全支出类</w:t>
      </w:r>
    </w:p>
    <w:p w14:paraId="1459DDDD">
      <w:pPr>
        <w:widowControl w:val="0"/>
        <w:spacing w:line="600" w:lineRule="exact"/>
        <w:ind w:firstLine="640" w:firstLineChars="200"/>
        <w:rPr>
          <w:rFonts w:eastAsia="方正仿宋_GBK"/>
          <w:sz w:val="32"/>
          <w:szCs w:val="32"/>
        </w:rPr>
      </w:pPr>
      <w:r>
        <w:rPr>
          <w:rFonts w:hint="eastAsia" w:eastAsia="方正仿宋_GBK"/>
          <w:sz w:val="32"/>
          <w:szCs w:val="32"/>
          <w:lang w:val="en-US" w:eastAsia="zh-CN"/>
        </w:rPr>
        <w:t>7</w:t>
      </w:r>
      <w:r>
        <w:rPr>
          <w:rFonts w:eastAsia="方正仿宋_GBK"/>
          <w:sz w:val="32"/>
          <w:szCs w:val="32"/>
        </w:rPr>
        <w:t>.</w:t>
      </w:r>
      <w:r>
        <w:rPr>
          <w:rFonts w:hint="eastAsia" w:eastAsia="方正仿宋_GBK"/>
          <w:sz w:val="32"/>
          <w:szCs w:val="32"/>
        </w:rPr>
        <w:t>检察款比</w:t>
      </w:r>
      <w:r>
        <w:rPr>
          <w:rFonts w:hint="eastAsia" w:eastAsia="方正仿宋_GBK"/>
          <w:sz w:val="32"/>
          <w:szCs w:val="32"/>
          <w:lang w:eastAsia="zh-CN"/>
        </w:rPr>
        <w:t>2021年</w:t>
      </w:r>
      <w:r>
        <w:rPr>
          <w:rFonts w:hint="eastAsia" w:eastAsia="方正仿宋_GBK"/>
          <w:sz w:val="32"/>
          <w:szCs w:val="32"/>
        </w:rPr>
        <w:t>决算数下降</w:t>
      </w:r>
      <w:r>
        <w:rPr>
          <w:rFonts w:hint="eastAsia" w:eastAsia="方正仿宋_GBK"/>
          <w:sz w:val="32"/>
          <w:szCs w:val="32"/>
          <w:lang w:val="en-US" w:eastAsia="zh-CN"/>
        </w:rPr>
        <w:t>64.71</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检察院经费补助及工作经费</w:t>
      </w:r>
      <w:r>
        <w:rPr>
          <w:rFonts w:hint="eastAsia" w:eastAsia="方正仿宋_GBK"/>
          <w:sz w:val="32"/>
          <w:szCs w:val="32"/>
          <w:lang w:eastAsia="zh-CN"/>
        </w:rPr>
        <w:t>下降</w:t>
      </w:r>
      <w:r>
        <w:rPr>
          <w:rFonts w:hint="eastAsia" w:eastAsia="方正仿宋_GBK"/>
          <w:sz w:val="32"/>
          <w:szCs w:val="32"/>
        </w:rPr>
        <w:t>。</w:t>
      </w:r>
    </w:p>
    <w:p w14:paraId="64B32C6D">
      <w:pPr>
        <w:widowControl w:val="0"/>
        <w:spacing w:line="600" w:lineRule="exact"/>
        <w:ind w:firstLine="640" w:firstLineChars="200"/>
        <w:rPr>
          <w:rFonts w:eastAsia="方正仿宋_GBK"/>
          <w:sz w:val="32"/>
          <w:szCs w:val="32"/>
        </w:rPr>
      </w:pPr>
      <w:r>
        <w:rPr>
          <w:rFonts w:hint="eastAsia" w:eastAsia="方正仿宋_GBK"/>
          <w:sz w:val="32"/>
          <w:szCs w:val="32"/>
          <w:lang w:val="en-US" w:eastAsia="zh-CN"/>
        </w:rPr>
        <w:t>8</w:t>
      </w:r>
      <w:r>
        <w:rPr>
          <w:rFonts w:eastAsia="方正仿宋_GBK"/>
          <w:sz w:val="32"/>
          <w:szCs w:val="32"/>
        </w:rPr>
        <w:t>.</w:t>
      </w:r>
      <w:r>
        <w:rPr>
          <w:rFonts w:hint="eastAsia" w:eastAsia="方正仿宋_GBK"/>
          <w:sz w:val="32"/>
          <w:szCs w:val="32"/>
        </w:rPr>
        <w:t>法院款比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增加173.68</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法院办案工作经费</w:t>
      </w:r>
      <w:r>
        <w:rPr>
          <w:rFonts w:hint="eastAsia" w:eastAsia="方正仿宋_GBK"/>
          <w:color w:val="auto"/>
          <w:sz w:val="32"/>
          <w:szCs w:val="32"/>
          <w:lang w:val="en-US" w:eastAsia="zh-CN"/>
        </w:rPr>
        <w:t>增加、司法救助资金增加</w:t>
      </w:r>
      <w:r>
        <w:rPr>
          <w:rFonts w:hint="eastAsia" w:eastAsia="方正仿宋_GBK"/>
          <w:color w:val="auto"/>
          <w:sz w:val="32"/>
          <w:szCs w:val="32"/>
        </w:rPr>
        <w:t>。</w:t>
      </w:r>
    </w:p>
    <w:p w14:paraId="51E6A9DC">
      <w:pPr>
        <w:widowControl w:val="0"/>
        <w:spacing w:line="600" w:lineRule="exact"/>
        <w:ind w:firstLine="640" w:firstLineChars="200"/>
        <w:rPr>
          <w:rFonts w:hint="eastAsia" w:eastAsia="方正仿宋_GBK"/>
          <w:color w:val="FF0000"/>
          <w:sz w:val="32"/>
          <w:szCs w:val="32"/>
          <w:lang w:val="en-US" w:eastAsia="zh-CN"/>
        </w:rPr>
      </w:pPr>
      <w:r>
        <w:rPr>
          <w:rFonts w:hint="eastAsia" w:eastAsia="方正仿宋_GBK"/>
          <w:sz w:val="32"/>
          <w:szCs w:val="32"/>
          <w:lang w:val="en-US" w:eastAsia="zh-CN"/>
        </w:rPr>
        <w:t>9</w:t>
      </w:r>
      <w:r>
        <w:rPr>
          <w:rFonts w:eastAsia="方正仿宋_GBK"/>
          <w:sz w:val="32"/>
          <w:szCs w:val="32"/>
        </w:rPr>
        <w:t>.</w:t>
      </w:r>
      <w:r>
        <w:rPr>
          <w:rFonts w:hint="eastAsia" w:eastAsia="方正仿宋_GBK"/>
          <w:sz w:val="32"/>
          <w:szCs w:val="32"/>
        </w:rPr>
        <w:t>其他公共安全款增长</w:t>
      </w:r>
      <w:r>
        <w:rPr>
          <w:rFonts w:hint="eastAsia" w:eastAsia="方正仿宋_GBK"/>
          <w:sz w:val="32"/>
          <w:szCs w:val="32"/>
          <w:lang w:val="en-US" w:eastAsia="zh-CN"/>
        </w:rPr>
        <w:t>46.15</w:t>
      </w:r>
      <w:r>
        <w:rPr>
          <w:rFonts w:eastAsia="方正仿宋_GBK"/>
          <w:sz w:val="32"/>
          <w:szCs w:val="32"/>
        </w:rPr>
        <w:t>%</w:t>
      </w:r>
      <w:r>
        <w:rPr>
          <w:rFonts w:hint="eastAsia" w:eastAsia="方正仿宋_GBK"/>
          <w:sz w:val="32"/>
          <w:szCs w:val="32"/>
        </w:rPr>
        <w:t>，主要原因</w:t>
      </w:r>
      <w:r>
        <w:rPr>
          <w:rFonts w:hint="eastAsia" w:eastAsia="方正仿宋_GBK"/>
          <w:color w:val="auto"/>
          <w:sz w:val="32"/>
          <w:szCs w:val="32"/>
        </w:rPr>
        <w:t>是：</w:t>
      </w:r>
      <w:r>
        <w:rPr>
          <w:rFonts w:hint="eastAsia" w:eastAsia="方正仿宋_GBK"/>
          <w:color w:val="auto"/>
          <w:sz w:val="32"/>
          <w:szCs w:val="32"/>
          <w:lang w:val="en-US" w:eastAsia="zh-CN"/>
        </w:rPr>
        <w:t>2022年平安建设工作经费增加。</w:t>
      </w:r>
    </w:p>
    <w:p w14:paraId="49ECDFE0">
      <w:pPr>
        <w:widowControl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（三）教育支出类</w:t>
      </w:r>
    </w:p>
    <w:p w14:paraId="3DDB3617">
      <w:pPr>
        <w:widowControl w:val="0"/>
        <w:spacing w:line="60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10.</w:t>
      </w:r>
      <w:r>
        <w:rPr>
          <w:rFonts w:hint="eastAsia" w:eastAsia="方正仿宋_GBK"/>
          <w:sz w:val="32"/>
          <w:szCs w:val="32"/>
          <w:lang w:val="en-US" w:eastAsia="zh-CN"/>
        </w:rPr>
        <w:t>职业</w:t>
      </w:r>
      <w:r>
        <w:rPr>
          <w:rFonts w:hint="eastAsia" w:eastAsia="方正仿宋_GBK"/>
          <w:sz w:val="32"/>
          <w:szCs w:val="32"/>
        </w:rPr>
        <w:t>教育款比</w:t>
      </w:r>
      <w:r>
        <w:rPr>
          <w:rFonts w:hint="eastAsia" w:eastAsia="方正仿宋_GBK"/>
          <w:sz w:val="32"/>
          <w:szCs w:val="32"/>
          <w:lang w:eastAsia="zh-CN"/>
        </w:rPr>
        <w:t>2021年</w:t>
      </w:r>
      <w:r>
        <w:rPr>
          <w:rFonts w:hint="eastAsia" w:eastAsia="方正仿宋_GBK"/>
          <w:sz w:val="32"/>
          <w:szCs w:val="32"/>
        </w:rPr>
        <w:t>决算数增加70.</w:t>
      </w:r>
      <w:r>
        <w:rPr>
          <w:rFonts w:hint="eastAsia" w:eastAsia="方正仿宋_GBK"/>
          <w:sz w:val="32"/>
          <w:szCs w:val="32"/>
          <w:lang w:val="en-US" w:eastAsia="zh-CN"/>
        </w:rPr>
        <w:t>13</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职中专用设备款、运动场工程款以及实作室装修工程款增加</w:t>
      </w:r>
      <w:r>
        <w:rPr>
          <w:rFonts w:hint="eastAsia" w:eastAsia="方正仿宋_GBK"/>
          <w:color w:val="auto"/>
          <w:sz w:val="32"/>
          <w:szCs w:val="32"/>
        </w:rPr>
        <w:t>。</w:t>
      </w:r>
    </w:p>
    <w:p w14:paraId="0630EA03">
      <w:pPr>
        <w:widowControl w:val="0"/>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rPr>
        <w:t>特殊教育款比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50.75</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特殊教育学校</w:t>
      </w:r>
      <w:r>
        <w:rPr>
          <w:rFonts w:hint="eastAsia" w:eastAsia="方正仿宋_GBK"/>
          <w:sz w:val="32"/>
          <w:szCs w:val="32"/>
          <w:lang w:val="en-US" w:eastAsia="zh-CN"/>
        </w:rPr>
        <w:t>办公经费</w:t>
      </w:r>
      <w:r>
        <w:rPr>
          <w:rFonts w:hint="eastAsia" w:eastAsia="方正仿宋_GBK"/>
          <w:sz w:val="32"/>
          <w:szCs w:val="32"/>
        </w:rPr>
        <w:t>支出增加。</w:t>
      </w:r>
    </w:p>
    <w:p w14:paraId="0C40BE8D">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rPr>
        <w:t>1</w:t>
      </w:r>
      <w:r>
        <w:rPr>
          <w:rFonts w:hint="eastAsia" w:eastAsia="方正仿宋_GBK"/>
          <w:sz w:val="32"/>
          <w:szCs w:val="32"/>
          <w:lang w:val="en-US" w:eastAsia="zh-CN"/>
        </w:rPr>
        <w:t>2</w:t>
      </w:r>
      <w:r>
        <w:rPr>
          <w:rFonts w:hint="eastAsia" w:eastAsia="方正仿宋_GBK"/>
          <w:sz w:val="32"/>
          <w:szCs w:val="32"/>
        </w:rPr>
        <w:t>.其他教育支出款比</w:t>
      </w:r>
      <w:r>
        <w:rPr>
          <w:rFonts w:hint="eastAsia" w:eastAsia="方正仿宋_GBK"/>
          <w:sz w:val="32"/>
          <w:szCs w:val="32"/>
          <w:lang w:eastAsia="zh-CN"/>
        </w:rPr>
        <w:t>2021年</w:t>
      </w:r>
      <w:r>
        <w:rPr>
          <w:rFonts w:hint="eastAsia" w:eastAsia="方正仿宋_GBK"/>
          <w:sz w:val="32"/>
          <w:szCs w:val="32"/>
        </w:rPr>
        <w:t>决算数增</w:t>
      </w:r>
      <w:r>
        <w:rPr>
          <w:rFonts w:hint="eastAsia" w:eastAsia="方正仿宋_GBK"/>
          <w:color w:val="auto"/>
          <w:sz w:val="32"/>
          <w:szCs w:val="32"/>
        </w:rPr>
        <w:t>加</w:t>
      </w:r>
      <w:r>
        <w:rPr>
          <w:rFonts w:hint="eastAsia" w:eastAsia="方正仿宋_GBK"/>
          <w:color w:val="auto"/>
          <w:sz w:val="32"/>
          <w:szCs w:val="32"/>
          <w:lang w:val="en-US" w:eastAsia="zh-CN"/>
        </w:rPr>
        <w:t>36.62</w:t>
      </w:r>
      <w:r>
        <w:rPr>
          <w:rFonts w:eastAsia="方正仿宋_GBK"/>
          <w:color w:val="auto"/>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安全饮水工程</w:t>
      </w:r>
      <w:r>
        <w:rPr>
          <w:rFonts w:hint="eastAsia" w:eastAsia="方正仿宋_GBK"/>
          <w:color w:val="auto"/>
          <w:sz w:val="32"/>
          <w:szCs w:val="32"/>
          <w:lang w:val="en-US" w:eastAsia="zh-CN"/>
        </w:rPr>
        <w:t>款支出增加。</w:t>
      </w:r>
    </w:p>
    <w:p w14:paraId="04A33C90">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（四）科学技术支出类</w:t>
      </w:r>
    </w:p>
    <w:p w14:paraId="03B16516">
      <w:pPr>
        <w:widowControl w:val="0"/>
        <w:autoSpaceDE w:val="0"/>
        <w:autoSpaceDN w:val="0"/>
        <w:adjustRightInd w:val="0"/>
        <w:jc w:val="left"/>
        <w:rPr>
          <w:rFonts w:hint="default" w:eastAsia="方正仿宋_GBK"/>
          <w:sz w:val="32"/>
          <w:szCs w:val="32"/>
          <w:lang w:val="en-US" w:eastAsia="zh-CN"/>
        </w:rPr>
      </w:pPr>
      <w:r>
        <w:rPr>
          <w:rFonts w:hint="eastAsia" w:eastAsia="方正仿宋_GBK"/>
          <w:sz w:val="32"/>
          <w:szCs w:val="32"/>
        </w:rPr>
        <w:t xml:space="preserve">    </w:t>
      </w:r>
      <w:r>
        <w:rPr>
          <w:rFonts w:eastAsia="方正仿宋_GBK"/>
          <w:sz w:val="32"/>
          <w:szCs w:val="32"/>
        </w:rPr>
        <w:t>1</w:t>
      </w:r>
      <w:r>
        <w:rPr>
          <w:rFonts w:hint="eastAsia" w:eastAsia="方正仿宋_GBK"/>
          <w:sz w:val="32"/>
          <w:szCs w:val="32"/>
          <w:lang w:val="en-US" w:eastAsia="zh-CN"/>
        </w:rPr>
        <w:t>3</w:t>
      </w:r>
      <w:r>
        <w:rPr>
          <w:rFonts w:eastAsia="方正仿宋_GBK"/>
          <w:sz w:val="32"/>
          <w:szCs w:val="32"/>
        </w:rPr>
        <w:t>.</w:t>
      </w:r>
      <w:r>
        <w:rPr>
          <w:rFonts w:hint="eastAsia" w:eastAsia="方正仿宋_GBK"/>
          <w:sz w:val="32"/>
          <w:szCs w:val="32"/>
        </w:rPr>
        <w:t>技术研究与开发款比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减少275</w:t>
      </w:r>
      <w:r>
        <w:rPr>
          <w:rFonts w:hint="eastAsia" w:eastAsia="方正仿宋_GBK"/>
          <w:sz w:val="32"/>
          <w:szCs w:val="32"/>
        </w:rPr>
        <w:t>万元，主要原因是</w:t>
      </w:r>
      <w:r>
        <w:rPr>
          <w:rFonts w:hint="eastAsia" w:eastAsia="方正仿宋_GBK"/>
          <w:color w:val="auto"/>
          <w:sz w:val="32"/>
          <w:szCs w:val="32"/>
        </w:rPr>
        <w:t>：</w:t>
      </w:r>
      <w:r>
        <w:rPr>
          <w:rFonts w:hint="eastAsia" w:eastAsia="方正仿宋_GBK"/>
          <w:color w:val="auto"/>
          <w:sz w:val="32"/>
          <w:szCs w:val="32"/>
          <w:lang w:val="en-US" w:eastAsia="zh-CN"/>
        </w:rPr>
        <w:t>2021年</w:t>
      </w:r>
      <w:r>
        <w:rPr>
          <w:rFonts w:hint="eastAsia" w:eastAsia="方正仿宋_GBK"/>
          <w:color w:val="auto"/>
          <w:sz w:val="32"/>
          <w:szCs w:val="32"/>
        </w:rPr>
        <w:t>贯彻落实《云南省人民政府办公厅关于财政支持和促进科技成果转化的实施意见》，增加科技成果转化补助资金</w:t>
      </w:r>
      <w:r>
        <w:rPr>
          <w:rFonts w:hint="eastAsia" w:eastAsia="方正仿宋_GBK"/>
          <w:color w:val="auto"/>
          <w:sz w:val="32"/>
          <w:szCs w:val="32"/>
          <w:lang w:eastAsia="zh-CN"/>
        </w:rPr>
        <w:t>，</w:t>
      </w:r>
      <w:r>
        <w:rPr>
          <w:rFonts w:hint="eastAsia" w:eastAsia="方正仿宋_GBK"/>
          <w:color w:val="auto"/>
          <w:sz w:val="32"/>
          <w:szCs w:val="32"/>
          <w:lang w:val="en-US" w:eastAsia="zh-CN"/>
        </w:rPr>
        <w:t>2022年该项资金减少。</w:t>
      </w:r>
    </w:p>
    <w:p w14:paraId="1121C11C">
      <w:pPr>
        <w:widowControl w:val="0"/>
        <w:spacing w:line="600" w:lineRule="exact"/>
        <w:ind w:firstLine="640" w:firstLineChars="200"/>
        <w:rPr>
          <w:rFonts w:hint="default" w:eastAsia="方正仿宋_GBK"/>
          <w:sz w:val="32"/>
          <w:szCs w:val="32"/>
          <w:lang w:val="en-US"/>
        </w:rPr>
      </w:pPr>
      <w:r>
        <w:rPr>
          <w:rFonts w:eastAsia="方正仿宋_GBK"/>
          <w:sz w:val="32"/>
          <w:szCs w:val="32"/>
        </w:rPr>
        <w:t>1</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rPr>
        <w:t>其他科学技术支出款比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增加92.31</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rPr>
        <w:t>：</w:t>
      </w:r>
      <w:r>
        <w:rPr>
          <w:rFonts w:hint="eastAsia" w:eastAsia="方正仿宋_GBK"/>
          <w:color w:val="auto"/>
          <w:sz w:val="32"/>
          <w:szCs w:val="32"/>
          <w:lang w:val="en-US" w:eastAsia="zh-CN"/>
        </w:rPr>
        <w:t>2022年建设资金及征收、监管经费增加。</w:t>
      </w:r>
    </w:p>
    <w:p w14:paraId="7102038B">
      <w:pPr>
        <w:widowControl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（五）文化旅游体育与传媒支出类</w:t>
      </w:r>
    </w:p>
    <w:p w14:paraId="2C835F99">
      <w:pPr>
        <w:widowControl w:val="0"/>
        <w:spacing w:line="600" w:lineRule="exact"/>
        <w:ind w:firstLine="640" w:firstLineChars="200"/>
        <w:rPr>
          <w:rFonts w:hint="eastAsia" w:eastAsia="方正仿宋_GBK"/>
          <w:color w:val="FF0000"/>
          <w:sz w:val="32"/>
          <w:szCs w:val="32"/>
        </w:rPr>
      </w:pPr>
      <w:r>
        <w:rPr>
          <w:rFonts w:hint="eastAsia" w:eastAsia="方正仿宋_GBK"/>
          <w:sz w:val="32"/>
          <w:szCs w:val="32"/>
          <w:lang w:val="en-US" w:eastAsia="zh-CN"/>
        </w:rPr>
        <w:t>15.文物</w:t>
      </w:r>
      <w:r>
        <w:rPr>
          <w:rFonts w:hint="eastAsia" w:eastAsia="方正仿宋_GBK"/>
          <w:sz w:val="32"/>
          <w:szCs w:val="32"/>
        </w:rPr>
        <w:t>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增加66.67</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lang w:val="en-US" w:eastAsia="zh-CN"/>
        </w:rPr>
        <w:t>2022年文物消防、文物维修保养工程及周边环境整治支出增加</w:t>
      </w:r>
      <w:r>
        <w:rPr>
          <w:rFonts w:hint="eastAsia" w:eastAsia="方正仿宋_GBK"/>
          <w:color w:val="auto"/>
          <w:sz w:val="32"/>
          <w:szCs w:val="32"/>
        </w:rPr>
        <w:t>。</w:t>
      </w:r>
    </w:p>
    <w:p w14:paraId="1261F687">
      <w:pPr>
        <w:widowControl w:val="0"/>
        <w:spacing w:line="600" w:lineRule="exact"/>
        <w:ind w:firstLine="640" w:firstLineChars="200"/>
        <w:rPr>
          <w:rFonts w:eastAsia="方正仿宋_GBK"/>
          <w:sz w:val="32"/>
          <w:szCs w:val="32"/>
        </w:rPr>
      </w:pPr>
      <w:r>
        <w:rPr>
          <w:rFonts w:hint="eastAsia" w:eastAsia="方正仿宋_GBK"/>
          <w:color w:val="auto"/>
          <w:sz w:val="32"/>
          <w:szCs w:val="32"/>
          <w:lang w:val="en-US" w:eastAsia="zh-CN"/>
        </w:rPr>
        <w:t>16.体育款</w:t>
      </w:r>
      <w:r>
        <w:rPr>
          <w:rFonts w:hint="eastAsia" w:eastAsia="方正仿宋_GBK"/>
          <w:color w:val="auto"/>
          <w:sz w:val="32"/>
          <w:szCs w:val="32"/>
        </w:rPr>
        <w:t>比</w:t>
      </w:r>
      <w:r>
        <w:rPr>
          <w:rFonts w:hint="eastAsia" w:eastAsia="方正仿宋_GBK"/>
          <w:color w:val="auto"/>
          <w:sz w:val="32"/>
          <w:szCs w:val="32"/>
          <w:lang w:eastAsia="zh-CN"/>
        </w:rPr>
        <w:t>2021年</w:t>
      </w:r>
      <w:r>
        <w:rPr>
          <w:rFonts w:hint="eastAsia" w:eastAsia="方正仿宋_GBK"/>
          <w:color w:val="auto"/>
          <w:sz w:val="32"/>
          <w:szCs w:val="32"/>
        </w:rPr>
        <w:t>决算数</w:t>
      </w:r>
      <w:r>
        <w:rPr>
          <w:rFonts w:hint="eastAsia" w:eastAsia="方正仿宋_GBK"/>
          <w:color w:val="auto"/>
          <w:sz w:val="32"/>
          <w:szCs w:val="32"/>
          <w:lang w:val="en-US" w:eastAsia="zh-CN"/>
        </w:rPr>
        <w:t>下降80.46</w:t>
      </w:r>
      <w:r>
        <w:rPr>
          <w:rFonts w:eastAsia="方正仿宋_GBK"/>
          <w:color w:val="auto"/>
          <w:sz w:val="32"/>
          <w:szCs w:val="32"/>
        </w:rPr>
        <w:t>%</w:t>
      </w:r>
      <w:r>
        <w:rPr>
          <w:rFonts w:hint="eastAsia" w:eastAsia="方正仿宋_GBK"/>
          <w:color w:val="auto"/>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体育场馆</w:t>
      </w:r>
      <w:r>
        <w:rPr>
          <w:rFonts w:hint="eastAsia" w:eastAsia="方正仿宋_GBK"/>
          <w:color w:val="auto"/>
          <w:sz w:val="32"/>
          <w:szCs w:val="32"/>
          <w:lang w:val="en-US" w:eastAsia="zh-CN"/>
        </w:rPr>
        <w:t>建设经费减少。</w:t>
      </w:r>
    </w:p>
    <w:p w14:paraId="42A357D9">
      <w:pPr>
        <w:widowControl w:val="0"/>
        <w:spacing w:line="600" w:lineRule="exact"/>
        <w:ind w:firstLine="640" w:firstLineChars="200"/>
        <w:rPr>
          <w:rFonts w:hint="default" w:eastAsia="方正仿宋_GBK"/>
          <w:color w:val="auto"/>
          <w:sz w:val="32"/>
          <w:szCs w:val="32"/>
          <w:lang w:val="en-US" w:eastAsia="zh-CN"/>
        </w:rPr>
      </w:pPr>
      <w:r>
        <w:rPr>
          <w:rFonts w:hint="eastAsia" w:ascii="楷体" w:hAnsi="楷体" w:eastAsia="楷体" w:cs="楷体"/>
          <w:sz w:val="32"/>
          <w:szCs w:val="32"/>
        </w:rPr>
        <w:t>1</w:t>
      </w:r>
      <w:r>
        <w:rPr>
          <w:rFonts w:hint="eastAsia" w:ascii="楷体" w:hAnsi="楷体" w:eastAsia="楷体" w:cs="楷体"/>
          <w:sz w:val="32"/>
          <w:szCs w:val="32"/>
          <w:lang w:val="en-US" w:eastAsia="zh-CN"/>
        </w:rPr>
        <w:t>7.</w:t>
      </w:r>
      <w:r>
        <w:rPr>
          <w:rFonts w:hint="eastAsia" w:eastAsia="方正仿宋_GBK"/>
          <w:sz w:val="32"/>
          <w:szCs w:val="32"/>
          <w:lang w:val="en-US" w:eastAsia="zh-CN"/>
        </w:rPr>
        <w:t>广播电视</w:t>
      </w:r>
      <w:r>
        <w:rPr>
          <w:rFonts w:hint="eastAsia" w:eastAsia="方正仿宋_GBK"/>
          <w:sz w:val="32"/>
          <w:szCs w:val="32"/>
        </w:rPr>
        <w:t>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增加40.99</w:t>
      </w:r>
      <w:r>
        <w:rPr>
          <w:rFonts w:eastAsia="方正仿宋_GBK"/>
          <w:sz w:val="32"/>
          <w:szCs w:val="32"/>
        </w:rPr>
        <w:t>%</w:t>
      </w:r>
      <w:r>
        <w:rPr>
          <w:rFonts w:hint="eastAsia" w:eastAsia="方正仿宋_GBK"/>
          <w:sz w:val="32"/>
          <w:szCs w:val="32"/>
        </w:rPr>
        <w:t>，主要原因是：</w:t>
      </w:r>
      <w:r>
        <w:rPr>
          <w:rFonts w:eastAsia="方正仿宋_GBK"/>
          <w:sz w:val="32"/>
          <w:szCs w:val="32"/>
        </w:rPr>
        <w:t xml:space="preserve"> </w:t>
      </w:r>
      <w:r>
        <w:rPr>
          <w:rFonts w:hint="eastAsia" w:eastAsia="方正仿宋_GBK"/>
          <w:color w:val="auto"/>
          <w:sz w:val="32"/>
          <w:szCs w:val="32"/>
          <w:lang w:val="en-US" w:eastAsia="zh-CN"/>
        </w:rPr>
        <w:t>2022年应急广播体系建设项目经费及上级媒体平台服务费增加。</w:t>
      </w:r>
    </w:p>
    <w:p w14:paraId="237AC541">
      <w:pPr>
        <w:widowControl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（六）社会保障和就业支出类</w:t>
      </w:r>
    </w:p>
    <w:p w14:paraId="1BC1131A">
      <w:pPr>
        <w:widowControl w:val="0"/>
        <w:spacing w:line="600" w:lineRule="exact"/>
        <w:ind w:firstLine="640" w:firstLineChars="200"/>
        <w:rPr>
          <w:rFonts w:hint="default" w:eastAsia="方正仿宋_GBK"/>
          <w:b/>
          <w:bCs/>
          <w:color w:val="FF0000"/>
          <w:sz w:val="32"/>
          <w:szCs w:val="32"/>
          <w:lang w:val="en-US" w:eastAsia="zh-CN"/>
        </w:rPr>
      </w:pPr>
      <w:r>
        <w:rPr>
          <w:rFonts w:hint="eastAsia" w:eastAsia="方正仿宋_GBK"/>
          <w:sz w:val="32"/>
          <w:szCs w:val="32"/>
          <w:lang w:val="en-US" w:eastAsia="zh-CN"/>
        </w:rPr>
        <w:t>18.民政管理事务款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决算数增长</w:t>
      </w:r>
      <w:r>
        <w:rPr>
          <w:rFonts w:hint="eastAsia" w:eastAsia="方正仿宋_GBK"/>
          <w:sz w:val="32"/>
          <w:szCs w:val="32"/>
          <w:lang w:val="en-US" w:eastAsia="zh-CN"/>
        </w:rPr>
        <w:t>60.49</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电梯安装费用</w:t>
      </w:r>
      <w:r>
        <w:rPr>
          <w:rFonts w:hint="eastAsia" w:eastAsia="方正仿宋_GBK"/>
          <w:color w:val="auto"/>
          <w:sz w:val="32"/>
          <w:szCs w:val="32"/>
          <w:lang w:val="en-US" w:eastAsia="zh-CN"/>
        </w:rPr>
        <w:t>增加、社区居家养老服务中心建设经费增加。</w:t>
      </w:r>
    </w:p>
    <w:p w14:paraId="6E06E04B">
      <w:pPr>
        <w:widowControl w:val="0"/>
        <w:spacing w:line="600" w:lineRule="exact"/>
        <w:ind w:firstLine="640" w:firstLineChars="200"/>
        <w:rPr>
          <w:rFonts w:eastAsia="方正仿宋_GBK"/>
          <w:color w:val="FF0000"/>
          <w:sz w:val="32"/>
          <w:szCs w:val="32"/>
        </w:rPr>
      </w:pPr>
      <w:r>
        <w:rPr>
          <w:rFonts w:eastAsia="方正仿宋_GBK"/>
          <w:sz w:val="32"/>
          <w:szCs w:val="32"/>
        </w:rPr>
        <w:t>1</w:t>
      </w:r>
      <w:r>
        <w:rPr>
          <w:rFonts w:hint="eastAsia" w:eastAsia="方正仿宋_GBK"/>
          <w:sz w:val="32"/>
          <w:szCs w:val="32"/>
          <w:lang w:val="en-US" w:eastAsia="zh-CN"/>
        </w:rPr>
        <w:t>9</w:t>
      </w:r>
      <w:r>
        <w:rPr>
          <w:rFonts w:eastAsia="方正仿宋_GBK"/>
          <w:sz w:val="32"/>
          <w:szCs w:val="32"/>
        </w:rPr>
        <w:t>.</w:t>
      </w:r>
      <w:r>
        <w:rPr>
          <w:rFonts w:hint="eastAsia" w:eastAsia="方正仿宋_GBK"/>
          <w:sz w:val="32"/>
          <w:szCs w:val="32"/>
        </w:rPr>
        <w:t>行政事业单位养老支出款比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下降36.78</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2021</w:t>
      </w:r>
      <w:r>
        <w:rPr>
          <w:rFonts w:hint="eastAsia" w:eastAsia="方正仿宋_GBK"/>
          <w:color w:val="auto"/>
          <w:sz w:val="32"/>
          <w:szCs w:val="32"/>
          <w:lang w:val="en-US" w:eastAsia="zh-CN"/>
        </w:rPr>
        <w:t>年</w:t>
      </w:r>
      <w:r>
        <w:rPr>
          <w:rFonts w:hint="eastAsia" w:eastAsia="方正仿宋_GBK"/>
          <w:color w:val="auto"/>
          <w:sz w:val="32"/>
          <w:szCs w:val="32"/>
        </w:rPr>
        <w:t>补缴以前年度养老保险</w:t>
      </w:r>
      <w:r>
        <w:rPr>
          <w:rFonts w:hint="eastAsia" w:eastAsia="方正仿宋_GBK"/>
          <w:color w:val="auto"/>
          <w:sz w:val="32"/>
          <w:szCs w:val="32"/>
          <w:lang w:eastAsia="zh-CN"/>
        </w:rPr>
        <w:t>，</w:t>
      </w:r>
      <w:r>
        <w:rPr>
          <w:rFonts w:hint="eastAsia" w:eastAsia="方正仿宋_GBK"/>
          <w:color w:val="auto"/>
          <w:sz w:val="32"/>
          <w:szCs w:val="32"/>
          <w:lang w:val="en-US" w:eastAsia="zh-CN"/>
        </w:rPr>
        <w:t>2022年正常缴纳，故支出减少</w:t>
      </w:r>
      <w:r>
        <w:rPr>
          <w:rFonts w:hint="eastAsia" w:eastAsia="方正仿宋_GBK"/>
          <w:color w:val="auto"/>
          <w:sz w:val="32"/>
          <w:szCs w:val="32"/>
        </w:rPr>
        <w:t>。</w:t>
      </w:r>
    </w:p>
    <w:p w14:paraId="54452890">
      <w:pPr>
        <w:widowControl w:val="0"/>
        <w:spacing w:line="600" w:lineRule="exact"/>
        <w:ind w:firstLine="640" w:firstLineChars="200"/>
        <w:rPr>
          <w:rFonts w:eastAsia="方正仿宋_GBK"/>
          <w:color w:val="000000" w:themeColor="text1"/>
          <w:sz w:val="32"/>
          <w:szCs w:val="32"/>
        </w:rPr>
      </w:pPr>
      <w:r>
        <w:rPr>
          <w:rFonts w:hint="eastAsia" w:eastAsia="方正仿宋_GBK"/>
          <w:sz w:val="32"/>
          <w:szCs w:val="32"/>
          <w:lang w:val="en-US" w:eastAsia="zh-CN"/>
        </w:rPr>
        <w:t>20</w:t>
      </w:r>
      <w:r>
        <w:rPr>
          <w:rFonts w:eastAsia="方正仿宋_GBK"/>
          <w:sz w:val="32"/>
          <w:szCs w:val="32"/>
        </w:rPr>
        <w:t>.</w:t>
      </w:r>
      <w:r>
        <w:rPr>
          <w:rFonts w:hint="eastAsia" w:eastAsia="方正仿宋_GBK"/>
          <w:sz w:val="32"/>
          <w:szCs w:val="32"/>
        </w:rPr>
        <w:t>社会福利款比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33.39</w:t>
      </w:r>
      <w:r>
        <w:rPr>
          <w:rFonts w:eastAsia="方正仿宋_GBK"/>
          <w:sz w:val="32"/>
          <w:szCs w:val="32"/>
        </w:rPr>
        <w:t>%</w:t>
      </w:r>
      <w:r>
        <w:rPr>
          <w:rFonts w:hint="eastAsia" w:eastAsia="方正仿宋_GBK"/>
          <w:sz w:val="32"/>
          <w:szCs w:val="32"/>
        </w:rPr>
        <w:t>，主要原因是：</w:t>
      </w:r>
      <w:r>
        <w:rPr>
          <w:rFonts w:hint="eastAsia" w:eastAsia="方正仿宋_GBK"/>
          <w:color w:val="000000" w:themeColor="text1"/>
          <w:sz w:val="32"/>
          <w:szCs w:val="32"/>
          <w:lang w:eastAsia="zh-CN"/>
        </w:rPr>
        <w:t>老年福利、</w:t>
      </w:r>
      <w:r>
        <w:rPr>
          <w:rFonts w:hint="eastAsia" w:eastAsia="方正仿宋_GBK"/>
          <w:color w:val="000000" w:themeColor="text1"/>
          <w:sz w:val="32"/>
          <w:szCs w:val="32"/>
        </w:rPr>
        <w:t>殡葬改革等支出增加。</w:t>
      </w:r>
    </w:p>
    <w:p w14:paraId="60D58FB1">
      <w:pPr>
        <w:widowControl w:val="0"/>
        <w:spacing w:line="600" w:lineRule="exact"/>
        <w:ind w:firstLine="640" w:firstLineChars="200"/>
        <w:rPr>
          <w:rFonts w:hint="eastAsia" w:eastAsia="方正仿宋_GBK"/>
          <w:color w:val="FF0000"/>
          <w:sz w:val="32"/>
          <w:szCs w:val="32"/>
        </w:rPr>
      </w:pPr>
      <w:r>
        <w:rPr>
          <w:rFonts w:hint="eastAsia" w:eastAsia="方正仿宋_GBK"/>
          <w:sz w:val="32"/>
          <w:szCs w:val="32"/>
        </w:rPr>
        <w:t>2</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rPr>
        <w:t>残疾人事业款比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下降30.53</w:t>
      </w:r>
      <w:r>
        <w:rPr>
          <w:rFonts w:eastAsia="方正仿宋_GBK"/>
          <w:sz w:val="32"/>
          <w:szCs w:val="32"/>
        </w:rPr>
        <w:t>%</w:t>
      </w:r>
      <w:r>
        <w:rPr>
          <w:rFonts w:hint="eastAsia" w:eastAsia="方正仿宋_GBK"/>
          <w:sz w:val="32"/>
          <w:szCs w:val="32"/>
        </w:rPr>
        <w:t>，主要原因是：</w:t>
      </w:r>
      <w:r>
        <w:rPr>
          <w:rFonts w:hint="eastAsia" w:eastAsia="方正仿宋_GBK"/>
          <w:color w:val="000000" w:themeColor="text1"/>
          <w:sz w:val="32"/>
          <w:szCs w:val="32"/>
        </w:rPr>
        <w:t>残疾人</w:t>
      </w:r>
      <w:r>
        <w:rPr>
          <w:rFonts w:hint="eastAsia" w:eastAsia="方正仿宋_GBK"/>
          <w:color w:val="000000" w:themeColor="text1"/>
          <w:sz w:val="32"/>
          <w:szCs w:val="32"/>
          <w:lang w:eastAsia="zh-CN"/>
        </w:rPr>
        <w:t>生活和护理</w:t>
      </w:r>
      <w:r>
        <w:rPr>
          <w:rFonts w:hint="eastAsia" w:eastAsia="方正仿宋_GBK"/>
          <w:color w:val="000000" w:themeColor="text1"/>
          <w:sz w:val="32"/>
          <w:szCs w:val="32"/>
        </w:rPr>
        <w:t>补贴支出</w:t>
      </w:r>
      <w:r>
        <w:rPr>
          <w:rFonts w:hint="eastAsia" w:eastAsia="方正仿宋_GBK"/>
          <w:color w:val="000000" w:themeColor="text1"/>
          <w:sz w:val="32"/>
          <w:szCs w:val="32"/>
          <w:lang w:val="en-US" w:eastAsia="zh-CN"/>
        </w:rPr>
        <w:t>减少</w:t>
      </w:r>
      <w:r>
        <w:rPr>
          <w:rFonts w:hint="eastAsia" w:eastAsia="方正仿宋_GBK"/>
          <w:color w:val="000000" w:themeColor="text1"/>
          <w:sz w:val="32"/>
          <w:szCs w:val="32"/>
        </w:rPr>
        <w:t>。</w:t>
      </w:r>
    </w:p>
    <w:p w14:paraId="405CF3A4">
      <w:pPr>
        <w:widowControl w:val="0"/>
        <w:spacing w:line="600" w:lineRule="exact"/>
        <w:ind w:firstLine="640" w:firstLineChars="200"/>
        <w:rPr>
          <w:rFonts w:hint="default" w:eastAsia="方正仿宋_GBK"/>
          <w:color w:val="FF0000"/>
          <w:sz w:val="32"/>
          <w:szCs w:val="32"/>
          <w:lang w:val="en-US" w:eastAsia="zh-CN"/>
        </w:rPr>
      </w:pPr>
      <w:r>
        <w:rPr>
          <w:rFonts w:hint="eastAsia" w:eastAsia="方正仿宋_GBK"/>
          <w:color w:val="auto"/>
          <w:sz w:val="32"/>
          <w:szCs w:val="32"/>
          <w:lang w:val="en-US" w:eastAsia="zh-CN"/>
        </w:rPr>
        <w:t>22.</w:t>
      </w:r>
      <w:r>
        <w:rPr>
          <w:rFonts w:hint="eastAsia" w:eastAsia="方正仿宋_GBK"/>
          <w:sz w:val="32"/>
          <w:szCs w:val="32"/>
          <w:lang w:val="en-US" w:eastAsia="zh-CN"/>
        </w:rPr>
        <w:t>红十字事业</w:t>
      </w:r>
      <w:r>
        <w:rPr>
          <w:rFonts w:hint="eastAsia" w:eastAsia="方正仿宋_GBK"/>
          <w:sz w:val="32"/>
          <w:szCs w:val="32"/>
        </w:rPr>
        <w:t>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增加94.23</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发放基础绩效奖60%部分，统发工资支出增加</w:t>
      </w:r>
      <w:r>
        <w:rPr>
          <w:rFonts w:hint="eastAsia" w:eastAsia="方正仿宋_GBK"/>
          <w:color w:val="auto"/>
          <w:sz w:val="32"/>
          <w:szCs w:val="32"/>
          <w:lang w:eastAsia="zh-CN"/>
        </w:rPr>
        <w:t>。</w:t>
      </w:r>
    </w:p>
    <w:p w14:paraId="52F19537">
      <w:pPr>
        <w:widowControl w:val="0"/>
        <w:spacing w:line="600" w:lineRule="exact"/>
        <w:ind w:firstLine="640" w:firstLineChars="200"/>
        <w:rPr>
          <w:rFonts w:hint="eastAsia" w:eastAsia="方正仿宋_GBK"/>
          <w:color w:val="FF0000"/>
          <w:sz w:val="32"/>
          <w:szCs w:val="32"/>
        </w:rPr>
      </w:pPr>
      <w:r>
        <w:rPr>
          <w:rFonts w:eastAsia="方正仿宋_GBK"/>
          <w:sz w:val="32"/>
          <w:szCs w:val="32"/>
        </w:rPr>
        <w:t>2</w:t>
      </w:r>
      <w:r>
        <w:rPr>
          <w:rFonts w:hint="eastAsia" w:eastAsia="方正仿宋_GBK"/>
          <w:sz w:val="32"/>
          <w:szCs w:val="32"/>
          <w:lang w:val="en-US" w:eastAsia="zh-CN"/>
        </w:rPr>
        <w:t>3.</w:t>
      </w:r>
      <w:r>
        <w:rPr>
          <w:rFonts w:hint="eastAsia" w:eastAsia="方正仿宋_GBK"/>
          <w:sz w:val="32"/>
          <w:szCs w:val="32"/>
        </w:rPr>
        <w:t>财政对基本养老保险基金的补助款比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增加84.36</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rPr>
        <w:t>：</w:t>
      </w:r>
      <w:r>
        <w:rPr>
          <w:rFonts w:hint="eastAsia" w:eastAsia="方正仿宋_GBK"/>
          <w:color w:val="auto"/>
          <w:sz w:val="32"/>
          <w:szCs w:val="32"/>
          <w:lang w:val="en-US" w:eastAsia="zh-CN"/>
        </w:rPr>
        <w:t>2022年</w:t>
      </w:r>
      <w:r>
        <w:rPr>
          <w:rFonts w:hint="eastAsia" w:eastAsia="方正仿宋_GBK"/>
          <w:color w:val="auto"/>
          <w:sz w:val="32"/>
          <w:szCs w:val="32"/>
        </w:rPr>
        <w:t>财政对城乡居民基本养老保险基金的补助支出</w:t>
      </w:r>
      <w:r>
        <w:rPr>
          <w:rFonts w:hint="eastAsia" w:eastAsia="方正仿宋_GBK"/>
          <w:color w:val="auto"/>
          <w:sz w:val="32"/>
          <w:szCs w:val="32"/>
          <w:lang w:val="en-US" w:eastAsia="zh-CN"/>
        </w:rPr>
        <w:t>增加</w:t>
      </w:r>
      <w:r>
        <w:rPr>
          <w:rFonts w:hint="eastAsia" w:eastAsia="方正仿宋_GBK"/>
          <w:color w:val="auto"/>
          <w:sz w:val="32"/>
          <w:szCs w:val="32"/>
        </w:rPr>
        <w:t>。</w:t>
      </w:r>
    </w:p>
    <w:p w14:paraId="67F6DD13">
      <w:pPr>
        <w:widowControl w:val="0"/>
        <w:spacing w:line="600" w:lineRule="exact"/>
        <w:ind w:firstLine="640" w:firstLineChars="200"/>
        <w:rPr>
          <w:rFonts w:hint="eastAsia" w:eastAsia="方正仿宋_GBK"/>
          <w:color w:val="FF0000"/>
          <w:sz w:val="32"/>
          <w:szCs w:val="32"/>
        </w:rPr>
      </w:pPr>
      <w:r>
        <w:rPr>
          <w:rFonts w:hint="eastAsia" w:eastAsia="方正仿宋_GBK"/>
          <w:color w:val="auto"/>
          <w:sz w:val="32"/>
          <w:szCs w:val="32"/>
          <w:lang w:val="en-US" w:eastAsia="zh-CN"/>
        </w:rPr>
        <w:t>24.退役军人管理事务款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增加38.37</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发放基础绩效奖60%部分，统发工资支出增加</w:t>
      </w:r>
      <w:r>
        <w:rPr>
          <w:rFonts w:hint="eastAsia" w:eastAsia="方正仿宋_GBK"/>
          <w:color w:val="auto"/>
          <w:sz w:val="32"/>
          <w:szCs w:val="32"/>
          <w:lang w:eastAsia="zh-CN"/>
        </w:rPr>
        <w:t>。</w:t>
      </w:r>
    </w:p>
    <w:p w14:paraId="33453D49">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25.财政代缴社会保险费支出款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减少82.86</w:t>
      </w:r>
      <w:r>
        <w:rPr>
          <w:rFonts w:hint="eastAsia" w:eastAsia="方正仿宋_GBK"/>
          <w:sz w:val="32"/>
          <w:szCs w:val="32"/>
        </w:rPr>
        <w:t>万元，主要原因是：</w:t>
      </w:r>
      <w:r>
        <w:rPr>
          <w:rFonts w:hint="eastAsia" w:eastAsia="方正仿宋_GBK"/>
          <w:color w:val="auto"/>
          <w:sz w:val="32"/>
          <w:szCs w:val="32"/>
          <w:lang w:val="en-US" w:eastAsia="zh-CN"/>
        </w:rPr>
        <w:t>财政代缴城乡居民基本养老保险费支出减少。</w:t>
      </w:r>
    </w:p>
    <w:p w14:paraId="31AD5ED7">
      <w:pPr>
        <w:widowControl w:val="0"/>
        <w:spacing w:line="600" w:lineRule="exact"/>
        <w:ind w:firstLine="640" w:firstLineChars="200"/>
        <w:rPr>
          <w:rFonts w:hint="eastAsia" w:eastAsia="方正仿宋_GBK"/>
          <w:sz w:val="32"/>
          <w:szCs w:val="32"/>
        </w:rPr>
      </w:pPr>
      <w:r>
        <w:rPr>
          <w:rFonts w:eastAsia="方正仿宋_GBK"/>
          <w:sz w:val="32"/>
          <w:szCs w:val="32"/>
        </w:rPr>
        <w:t>2</w:t>
      </w:r>
      <w:r>
        <w:rPr>
          <w:rFonts w:hint="eastAsia" w:eastAsia="方正仿宋_GBK"/>
          <w:sz w:val="32"/>
          <w:szCs w:val="32"/>
          <w:lang w:val="en-US" w:eastAsia="zh-CN"/>
        </w:rPr>
        <w:t>6</w:t>
      </w:r>
      <w:r>
        <w:rPr>
          <w:rFonts w:eastAsia="方正仿宋_GBK"/>
          <w:sz w:val="32"/>
          <w:szCs w:val="32"/>
        </w:rPr>
        <w:t>.</w:t>
      </w:r>
      <w:r>
        <w:rPr>
          <w:rFonts w:hint="eastAsia" w:eastAsia="方正仿宋_GBK"/>
          <w:sz w:val="32"/>
          <w:szCs w:val="32"/>
        </w:rPr>
        <w:t>其他社会保障和就业支出款比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下降37.86</w:t>
      </w:r>
      <w:r>
        <w:rPr>
          <w:rFonts w:hint="eastAsia" w:eastAsia="方正仿宋_GBK"/>
          <w:sz w:val="32"/>
          <w:szCs w:val="32"/>
        </w:rPr>
        <w:t>万元，主要原因是：</w:t>
      </w:r>
      <w:r>
        <w:rPr>
          <w:rFonts w:hint="eastAsia" w:eastAsia="方正仿宋_GBK"/>
          <w:sz w:val="32"/>
          <w:szCs w:val="32"/>
          <w:lang w:val="en-US" w:eastAsia="zh-CN"/>
        </w:rPr>
        <w:t>基层就业和社会保障公共服务设施补短板项目支出减少。</w:t>
      </w:r>
    </w:p>
    <w:p w14:paraId="779FE07C">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（七）卫生健康支出类</w:t>
      </w:r>
    </w:p>
    <w:p w14:paraId="2D733C1D">
      <w:pPr>
        <w:widowControl w:val="0"/>
        <w:spacing w:line="600" w:lineRule="exact"/>
        <w:ind w:firstLine="640" w:firstLineChars="200"/>
        <w:rPr>
          <w:rFonts w:hint="eastAsia" w:eastAsia="方正仿宋_GBK"/>
          <w:sz w:val="32"/>
          <w:szCs w:val="32"/>
          <w:lang w:val="en-US" w:eastAsia="zh-CN"/>
        </w:rPr>
      </w:pPr>
      <w:r>
        <w:rPr>
          <w:rFonts w:eastAsia="方正仿宋_GBK"/>
          <w:sz w:val="32"/>
          <w:szCs w:val="32"/>
        </w:rPr>
        <w:t>2</w:t>
      </w:r>
      <w:r>
        <w:rPr>
          <w:rFonts w:hint="eastAsia" w:eastAsia="方正仿宋_GBK"/>
          <w:sz w:val="32"/>
          <w:szCs w:val="32"/>
          <w:lang w:val="en-US" w:eastAsia="zh-CN"/>
        </w:rPr>
        <w:t>7</w:t>
      </w:r>
      <w:r>
        <w:rPr>
          <w:rFonts w:eastAsia="方正仿宋_GBK"/>
          <w:sz w:val="32"/>
          <w:szCs w:val="32"/>
        </w:rPr>
        <w:t>.</w:t>
      </w:r>
      <w:r>
        <w:rPr>
          <w:rFonts w:hint="eastAsia" w:eastAsia="方正仿宋_GBK"/>
          <w:sz w:val="32"/>
          <w:szCs w:val="32"/>
        </w:rPr>
        <w:t>公立医院款比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减少489万元</w:t>
      </w:r>
      <w:r>
        <w:rPr>
          <w:rFonts w:hint="eastAsia" w:eastAsia="方正仿宋_GBK"/>
          <w:sz w:val="32"/>
          <w:szCs w:val="32"/>
        </w:rPr>
        <w:t>，主要原因是：</w:t>
      </w:r>
      <w:r>
        <w:rPr>
          <w:rFonts w:hint="eastAsia" w:eastAsia="方正仿宋_GBK"/>
          <w:sz w:val="32"/>
          <w:szCs w:val="32"/>
          <w:lang w:val="en-US" w:eastAsia="zh-CN"/>
        </w:rPr>
        <w:t>救治能力提升项目设备购置款减少。</w:t>
      </w:r>
    </w:p>
    <w:p w14:paraId="3D6FA271">
      <w:pPr>
        <w:widowControl w:val="0"/>
        <w:spacing w:line="600" w:lineRule="exact"/>
        <w:ind w:firstLine="640" w:firstLineChars="200"/>
        <w:rPr>
          <w:rFonts w:hint="eastAsia" w:eastAsia="方正仿宋_GBK"/>
          <w:color w:val="FF0000"/>
          <w:sz w:val="32"/>
          <w:szCs w:val="32"/>
        </w:rPr>
      </w:pPr>
      <w:r>
        <w:rPr>
          <w:rFonts w:hint="eastAsia" w:eastAsia="方正仿宋_GBK"/>
          <w:sz w:val="32"/>
          <w:szCs w:val="32"/>
        </w:rPr>
        <w:t>2</w:t>
      </w:r>
      <w:r>
        <w:rPr>
          <w:rFonts w:hint="eastAsia" w:eastAsia="方正仿宋_GBK"/>
          <w:sz w:val="32"/>
          <w:szCs w:val="32"/>
          <w:lang w:val="en-US" w:eastAsia="zh-CN"/>
        </w:rPr>
        <w:t>8</w:t>
      </w:r>
      <w:r>
        <w:rPr>
          <w:rFonts w:eastAsia="方正仿宋_GBK"/>
          <w:sz w:val="32"/>
          <w:szCs w:val="32"/>
        </w:rPr>
        <w:t>.</w:t>
      </w:r>
      <w:r>
        <w:rPr>
          <w:rFonts w:hint="eastAsia" w:eastAsia="方正仿宋_GBK"/>
          <w:sz w:val="32"/>
          <w:szCs w:val="32"/>
        </w:rPr>
        <w:t>基层医疗卫生机构款比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减少851万元</w:t>
      </w:r>
      <w:r>
        <w:rPr>
          <w:rFonts w:hint="eastAsia" w:eastAsia="方正仿宋_GBK"/>
          <w:sz w:val="32"/>
          <w:szCs w:val="32"/>
        </w:rPr>
        <w:t>，主要原因是：</w:t>
      </w:r>
      <w:r>
        <w:rPr>
          <w:rFonts w:hint="eastAsia" w:eastAsia="方正仿宋_GBK"/>
          <w:sz w:val="32"/>
          <w:szCs w:val="32"/>
          <w:lang w:val="en-US" w:eastAsia="zh-CN"/>
        </w:rPr>
        <w:t>乡镇卫生院经费支出减少。</w:t>
      </w:r>
    </w:p>
    <w:p w14:paraId="1AEE244A">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29. 行政事业单位医疗款</w:t>
      </w:r>
      <w:r>
        <w:rPr>
          <w:rFonts w:hint="eastAsia" w:eastAsia="方正仿宋_GBK"/>
          <w:color w:val="auto"/>
          <w:sz w:val="32"/>
          <w:szCs w:val="32"/>
        </w:rPr>
        <w:t>比</w:t>
      </w:r>
      <w:r>
        <w:rPr>
          <w:rFonts w:hint="eastAsia" w:eastAsia="方正仿宋_GBK"/>
          <w:color w:val="auto"/>
          <w:sz w:val="32"/>
          <w:szCs w:val="32"/>
          <w:lang w:eastAsia="zh-CN"/>
        </w:rPr>
        <w:t>2021年</w:t>
      </w:r>
      <w:r>
        <w:rPr>
          <w:rFonts w:hint="eastAsia" w:eastAsia="方正仿宋_GBK"/>
          <w:color w:val="auto"/>
          <w:sz w:val="32"/>
          <w:szCs w:val="32"/>
        </w:rPr>
        <w:t>决算数下降</w:t>
      </w:r>
      <w:r>
        <w:rPr>
          <w:rFonts w:hint="eastAsia" w:eastAsia="方正仿宋_GBK"/>
          <w:color w:val="auto"/>
          <w:sz w:val="32"/>
          <w:szCs w:val="32"/>
          <w:lang w:val="en-US" w:eastAsia="zh-CN"/>
        </w:rPr>
        <w:t>1666万元</w:t>
      </w:r>
      <w:r>
        <w:rPr>
          <w:rFonts w:hint="eastAsia" w:eastAsia="方正仿宋_GBK"/>
          <w:color w:val="auto"/>
          <w:sz w:val="32"/>
          <w:szCs w:val="32"/>
        </w:rPr>
        <w:t>，主要原因是：</w:t>
      </w:r>
      <w:r>
        <w:rPr>
          <w:rFonts w:hint="eastAsia" w:eastAsia="方正仿宋_GBK"/>
          <w:color w:val="auto"/>
          <w:sz w:val="32"/>
          <w:szCs w:val="32"/>
          <w:lang w:val="en-US" w:eastAsia="zh-CN"/>
        </w:rPr>
        <w:t>2022年底受疫情影响，部分单位未及时缴纳医疗保险，于2023年初进行补缴。</w:t>
      </w:r>
    </w:p>
    <w:p w14:paraId="6FB51A05">
      <w:pPr>
        <w:widowControl w:val="0"/>
        <w:spacing w:line="600" w:lineRule="exact"/>
        <w:ind w:firstLine="640" w:firstLineChars="200"/>
        <w:rPr>
          <w:rFonts w:eastAsia="方正仿宋_GBK"/>
          <w:color w:val="FF0000"/>
          <w:sz w:val="32"/>
          <w:szCs w:val="32"/>
        </w:rPr>
      </w:pPr>
      <w:r>
        <w:rPr>
          <w:rFonts w:hint="eastAsia" w:eastAsia="方正仿宋_GBK"/>
          <w:sz w:val="32"/>
          <w:szCs w:val="32"/>
          <w:lang w:val="en-US" w:eastAsia="zh-CN"/>
        </w:rPr>
        <w:t>30</w:t>
      </w:r>
      <w:r>
        <w:rPr>
          <w:rFonts w:hint="eastAsia" w:eastAsia="方正仿宋_GBK"/>
          <w:sz w:val="32"/>
          <w:szCs w:val="32"/>
        </w:rPr>
        <w:t>.</w:t>
      </w:r>
      <w:r>
        <w:rPr>
          <w:rFonts w:hint="eastAsia"/>
        </w:rPr>
        <w:t xml:space="preserve"> </w:t>
      </w:r>
      <w:r>
        <w:rPr>
          <w:rFonts w:hint="eastAsia" w:eastAsia="方正仿宋_GBK"/>
          <w:sz w:val="32"/>
          <w:szCs w:val="32"/>
        </w:rPr>
        <w:t>财政对基本医疗保险基金的补助款比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下降96.3</w:t>
      </w:r>
      <w:r>
        <w:rPr>
          <w:rFonts w:eastAsia="方正仿宋_GBK"/>
          <w:sz w:val="32"/>
          <w:szCs w:val="32"/>
        </w:rPr>
        <w:t>%</w:t>
      </w:r>
      <w:r>
        <w:rPr>
          <w:rFonts w:hint="eastAsia" w:eastAsia="方正仿宋_GBK"/>
          <w:sz w:val="32"/>
          <w:szCs w:val="32"/>
        </w:rPr>
        <w:t>，主要原因是：财政对基本医疗保险基</w:t>
      </w:r>
      <w:r>
        <w:rPr>
          <w:rFonts w:hint="eastAsia" w:eastAsia="方正仿宋_GBK"/>
          <w:color w:val="auto"/>
          <w:sz w:val="32"/>
          <w:szCs w:val="32"/>
        </w:rPr>
        <w:t>金的补助</w:t>
      </w:r>
      <w:r>
        <w:rPr>
          <w:rFonts w:hint="eastAsia" w:eastAsia="方正仿宋_GBK"/>
          <w:color w:val="auto"/>
          <w:sz w:val="32"/>
          <w:szCs w:val="32"/>
          <w:lang w:val="en-US" w:eastAsia="zh-CN"/>
        </w:rPr>
        <w:t>支出下降</w:t>
      </w:r>
      <w:r>
        <w:rPr>
          <w:rFonts w:hint="eastAsia" w:eastAsia="方正仿宋_GBK"/>
          <w:color w:val="auto"/>
          <w:sz w:val="32"/>
          <w:szCs w:val="32"/>
        </w:rPr>
        <w:t>。</w:t>
      </w:r>
    </w:p>
    <w:p w14:paraId="2E8845DD">
      <w:pPr>
        <w:widowControl w:val="0"/>
        <w:spacing w:line="600" w:lineRule="exact"/>
        <w:ind w:firstLine="640" w:firstLineChars="200"/>
        <w:rPr>
          <w:rFonts w:eastAsia="方正仿宋_GBK"/>
          <w:color w:val="FF0000"/>
          <w:sz w:val="32"/>
          <w:szCs w:val="32"/>
        </w:rPr>
      </w:pPr>
      <w:r>
        <w:rPr>
          <w:rFonts w:hint="eastAsia" w:eastAsia="方正仿宋_GBK"/>
          <w:sz w:val="32"/>
          <w:szCs w:val="32"/>
          <w:lang w:val="en-US" w:eastAsia="zh-CN"/>
        </w:rPr>
        <w:t>31</w:t>
      </w:r>
      <w:r>
        <w:rPr>
          <w:rFonts w:eastAsia="方正仿宋_GBK"/>
          <w:sz w:val="32"/>
          <w:szCs w:val="32"/>
        </w:rPr>
        <w:t>.</w:t>
      </w:r>
      <w:r>
        <w:rPr>
          <w:rFonts w:hint="eastAsia" w:eastAsia="方正仿宋_GBK"/>
          <w:sz w:val="32"/>
          <w:szCs w:val="32"/>
        </w:rPr>
        <w:t>医疗救助款比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下降50.76%</w:t>
      </w:r>
      <w:r>
        <w:rPr>
          <w:rFonts w:hint="eastAsia" w:eastAsia="方正仿宋_GBK"/>
          <w:sz w:val="32"/>
          <w:szCs w:val="32"/>
        </w:rPr>
        <w:t>，主要原因是：</w:t>
      </w:r>
      <w:r>
        <w:rPr>
          <w:rFonts w:hint="eastAsia" w:eastAsia="方正仿宋_GBK"/>
          <w:color w:val="auto"/>
          <w:sz w:val="32"/>
          <w:szCs w:val="32"/>
        </w:rPr>
        <w:t>城乡医疗救助补助资金</w:t>
      </w:r>
      <w:r>
        <w:rPr>
          <w:rFonts w:hint="eastAsia" w:eastAsia="方正仿宋_GBK"/>
          <w:color w:val="auto"/>
          <w:sz w:val="32"/>
          <w:szCs w:val="32"/>
          <w:lang w:val="en-US" w:eastAsia="zh-CN"/>
        </w:rPr>
        <w:t>减少</w:t>
      </w:r>
      <w:r>
        <w:rPr>
          <w:rFonts w:hint="eastAsia" w:eastAsia="方正仿宋_GBK"/>
          <w:color w:val="auto"/>
          <w:sz w:val="32"/>
          <w:szCs w:val="32"/>
        </w:rPr>
        <w:t>。</w:t>
      </w:r>
      <w:r>
        <w:rPr>
          <w:rFonts w:hint="eastAsia" w:eastAsia="方正仿宋_GBK"/>
          <w:color w:val="auto"/>
          <w:sz w:val="32"/>
          <w:szCs w:val="32"/>
        </w:rPr>
        <w:tab/>
      </w:r>
    </w:p>
    <w:p w14:paraId="2CB36A7D">
      <w:pPr>
        <w:widowControl w:val="0"/>
        <w:spacing w:line="600" w:lineRule="exact"/>
        <w:ind w:firstLine="640" w:firstLineChars="200"/>
        <w:rPr>
          <w:rFonts w:eastAsia="方正仿宋_GBK"/>
          <w:color w:val="FF0000"/>
          <w:sz w:val="32"/>
          <w:szCs w:val="32"/>
        </w:rPr>
      </w:pPr>
      <w:r>
        <w:rPr>
          <w:rFonts w:hint="eastAsia" w:eastAsia="方正仿宋_GBK"/>
          <w:sz w:val="32"/>
          <w:szCs w:val="32"/>
        </w:rPr>
        <w:t>3</w:t>
      </w:r>
      <w:r>
        <w:rPr>
          <w:rFonts w:hint="eastAsia" w:eastAsia="方正仿宋_GBK"/>
          <w:sz w:val="32"/>
          <w:szCs w:val="32"/>
          <w:lang w:val="en-US" w:eastAsia="zh-CN"/>
        </w:rPr>
        <w:t>2</w:t>
      </w:r>
      <w:r>
        <w:rPr>
          <w:rFonts w:eastAsia="方正仿宋_GBK"/>
          <w:sz w:val="32"/>
          <w:szCs w:val="32"/>
        </w:rPr>
        <w:t>.</w:t>
      </w:r>
      <w:r>
        <w:rPr>
          <w:rFonts w:hint="eastAsia"/>
        </w:rPr>
        <w:t xml:space="preserve"> </w:t>
      </w:r>
      <w:r>
        <w:rPr>
          <w:rFonts w:hint="eastAsia" w:eastAsia="方正仿宋_GBK"/>
          <w:sz w:val="32"/>
          <w:szCs w:val="32"/>
        </w:rPr>
        <w:t>优抚对象医疗款比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下降29.34%</w:t>
      </w:r>
      <w:r>
        <w:rPr>
          <w:rFonts w:hint="eastAsia" w:eastAsia="方正仿宋_GBK"/>
          <w:sz w:val="32"/>
          <w:szCs w:val="32"/>
        </w:rPr>
        <w:t>，主要原因是</w:t>
      </w:r>
      <w:r>
        <w:rPr>
          <w:rFonts w:hint="eastAsia" w:eastAsia="方正仿宋_GBK"/>
          <w:color w:val="auto"/>
          <w:sz w:val="32"/>
          <w:szCs w:val="32"/>
        </w:rPr>
        <w:t>：优抚对象医疗补助资金</w:t>
      </w:r>
      <w:r>
        <w:rPr>
          <w:rFonts w:hint="eastAsia" w:eastAsia="方正仿宋_GBK"/>
          <w:color w:val="auto"/>
          <w:sz w:val="32"/>
          <w:szCs w:val="32"/>
          <w:lang w:val="en-US" w:eastAsia="zh-CN"/>
        </w:rPr>
        <w:t>减少</w:t>
      </w:r>
      <w:r>
        <w:rPr>
          <w:rFonts w:hint="eastAsia" w:eastAsia="方正仿宋_GBK"/>
          <w:color w:val="auto"/>
          <w:sz w:val="32"/>
          <w:szCs w:val="32"/>
        </w:rPr>
        <w:t>。</w:t>
      </w:r>
    </w:p>
    <w:p w14:paraId="00B79672">
      <w:pPr>
        <w:widowControl w:val="0"/>
        <w:spacing w:line="600" w:lineRule="exact"/>
        <w:ind w:firstLine="640" w:firstLineChars="200"/>
        <w:rPr>
          <w:rFonts w:eastAsia="方正仿宋_GBK"/>
          <w:sz w:val="32"/>
          <w:szCs w:val="32"/>
        </w:rPr>
      </w:pPr>
      <w:r>
        <w:rPr>
          <w:rFonts w:hint="eastAsia" w:eastAsia="方正仿宋_GBK"/>
          <w:sz w:val="32"/>
          <w:szCs w:val="32"/>
        </w:rPr>
        <w:t>3</w:t>
      </w:r>
      <w:r>
        <w:rPr>
          <w:rFonts w:hint="eastAsia" w:eastAsia="方正仿宋_GBK"/>
          <w:sz w:val="32"/>
          <w:szCs w:val="32"/>
          <w:lang w:val="en-US" w:eastAsia="zh-CN"/>
        </w:rPr>
        <w:t>3</w:t>
      </w:r>
      <w:r>
        <w:rPr>
          <w:rFonts w:eastAsia="方正仿宋_GBK"/>
          <w:sz w:val="32"/>
          <w:szCs w:val="32"/>
        </w:rPr>
        <w:t>.</w:t>
      </w:r>
      <w:r>
        <w:rPr>
          <w:rFonts w:hint="eastAsia" w:eastAsia="方正仿宋_GBK"/>
          <w:sz w:val="32"/>
          <w:szCs w:val="32"/>
        </w:rPr>
        <w:t>医疗保障管理事务款比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增加110.34%</w:t>
      </w:r>
      <w:r>
        <w:rPr>
          <w:rFonts w:hint="eastAsia" w:eastAsia="方正仿宋_GBK"/>
          <w:sz w:val="32"/>
          <w:szCs w:val="32"/>
        </w:rPr>
        <w:t>，主要原</w:t>
      </w:r>
      <w:r>
        <w:rPr>
          <w:rFonts w:hint="eastAsia" w:eastAsia="方正仿宋_GBK"/>
          <w:color w:val="auto"/>
          <w:sz w:val="32"/>
          <w:szCs w:val="32"/>
        </w:rPr>
        <w:t>因是：其他医疗保障管理事务支出</w:t>
      </w:r>
      <w:r>
        <w:rPr>
          <w:rFonts w:hint="eastAsia" w:eastAsia="方正仿宋_GBK"/>
          <w:color w:val="auto"/>
          <w:sz w:val="32"/>
          <w:szCs w:val="32"/>
          <w:lang w:val="en-US" w:eastAsia="zh-CN"/>
        </w:rPr>
        <w:t>增加</w:t>
      </w:r>
      <w:r>
        <w:rPr>
          <w:rFonts w:hint="eastAsia" w:eastAsia="方正仿宋_GBK"/>
          <w:color w:val="auto"/>
          <w:sz w:val="32"/>
          <w:szCs w:val="32"/>
        </w:rPr>
        <w:t>。</w:t>
      </w:r>
    </w:p>
    <w:p w14:paraId="0AA44442">
      <w:pPr>
        <w:widowControl w:val="0"/>
        <w:spacing w:line="600" w:lineRule="exact"/>
        <w:ind w:firstLine="640" w:firstLineChars="200"/>
        <w:rPr>
          <w:rFonts w:hint="default" w:eastAsia="方正仿宋_GBK"/>
          <w:color w:val="FF0000"/>
          <w:sz w:val="32"/>
          <w:szCs w:val="32"/>
          <w:lang w:val="en-US"/>
        </w:rPr>
      </w:pPr>
      <w:r>
        <w:rPr>
          <w:rFonts w:eastAsia="方正仿宋_GBK"/>
          <w:sz w:val="32"/>
          <w:szCs w:val="32"/>
        </w:rPr>
        <w:t>3</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rPr>
        <w:t>其他卫生健康支出款比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增加350万元</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lang w:eastAsia="zh-CN"/>
        </w:rPr>
        <w:t>医疗器械</w:t>
      </w:r>
      <w:r>
        <w:rPr>
          <w:rFonts w:hint="eastAsia" w:eastAsia="方正仿宋_GBK"/>
          <w:color w:val="auto"/>
          <w:sz w:val="32"/>
          <w:szCs w:val="32"/>
          <w:lang w:val="en-US" w:eastAsia="zh-CN"/>
        </w:rPr>
        <w:t>支出增加。</w:t>
      </w:r>
    </w:p>
    <w:p w14:paraId="2F6AE15F">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（八）节能环保支出类</w:t>
      </w:r>
    </w:p>
    <w:p w14:paraId="5EE6D599">
      <w:pPr>
        <w:widowControl w:val="0"/>
        <w:spacing w:line="600" w:lineRule="exact"/>
        <w:ind w:firstLine="640" w:firstLineChars="200"/>
        <w:rPr>
          <w:rFonts w:hint="eastAsia" w:eastAsia="方正仿宋_GBK"/>
          <w:color w:val="auto"/>
          <w:sz w:val="32"/>
          <w:szCs w:val="32"/>
          <w:lang w:eastAsia="zh-CN"/>
        </w:rPr>
      </w:pPr>
      <w:r>
        <w:rPr>
          <w:rFonts w:eastAsia="方正仿宋_GBK"/>
          <w:sz w:val="32"/>
          <w:szCs w:val="32"/>
        </w:rPr>
        <w:t>3</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rPr>
        <w:t>环境保护管理事务款比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增加56.28</w:t>
      </w:r>
      <w:r>
        <w:rPr>
          <w:rFonts w:eastAsia="方正仿宋_GBK"/>
          <w:sz w:val="32"/>
          <w:szCs w:val="32"/>
        </w:rPr>
        <w:t>%</w:t>
      </w:r>
      <w:r>
        <w:rPr>
          <w:rFonts w:hint="eastAsia" w:eastAsia="方正仿宋_GBK"/>
          <w:sz w:val="32"/>
          <w:szCs w:val="32"/>
        </w:rPr>
        <w:t>，主要原因是：</w:t>
      </w:r>
      <w:r>
        <w:rPr>
          <w:rFonts w:eastAsia="方正仿宋_GBK"/>
          <w:color w:val="auto"/>
          <w:sz w:val="32"/>
          <w:szCs w:val="32"/>
        </w:rPr>
        <w:t>202</w:t>
      </w:r>
      <w:r>
        <w:rPr>
          <w:rFonts w:hint="eastAsia" w:eastAsia="方正仿宋_GBK"/>
          <w:color w:val="auto"/>
          <w:sz w:val="32"/>
          <w:szCs w:val="32"/>
          <w:lang w:val="en-US" w:eastAsia="zh-CN"/>
        </w:rPr>
        <w:t>2</w:t>
      </w:r>
      <w:r>
        <w:rPr>
          <w:rFonts w:hint="eastAsia" w:eastAsia="方正仿宋_GBK"/>
          <w:color w:val="auto"/>
          <w:sz w:val="32"/>
          <w:szCs w:val="32"/>
        </w:rPr>
        <w:t>年</w:t>
      </w:r>
      <w:r>
        <w:rPr>
          <w:rFonts w:hint="eastAsia" w:eastAsia="方正仿宋_GBK"/>
          <w:color w:val="auto"/>
          <w:sz w:val="32"/>
          <w:szCs w:val="32"/>
          <w:lang w:val="en-US" w:eastAsia="zh-CN"/>
        </w:rPr>
        <w:t>发放基础绩效奖60%部分，统发工资支出增加</w:t>
      </w:r>
      <w:r>
        <w:rPr>
          <w:rFonts w:hint="eastAsia" w:eastAsia="方正仿宋_GBK"/>
          <w:color w:val="auto"/>
          <w:sz w:val="32"/>
          <w:szCs w:val="32"/>
          <w:lang w:eastAsia="zh-CN"/>
        </w:rPr>
        <w:t>。</w:t>
      </w:r>
    </w:p>
    <w:p w14:paraId="69D54645">
      <w:pPr>
        <w:widowControl w:val="0"/>
        <w:spacing w:line="600" w:lineRule="exact"/>
        <w:ind w:firstLine="640" w:firstLineChars="200"/>
        <w:rPr>
          <w:rFonts w:hint="eastAsia" w:eastAsia="方正仿宋_GBK"/>
          <w:color w:val="FF0000"/>
          <w:sz w:val="32"/>
          <w:szCs w:val="32"/>
        </w:rPr>
      </w:pPr>
      <w:r>
        <w:rPr>
          <w:rFonts w:eastAsia="方正仿宋_GBK"/>
          <w:sz w:val="32"/>
          <w:szCs w:val="32"/>
        </w:rPr>
        <w:t>3</w:t>
      </w:r>
      <w:r>
        <w:rPr>
          <w:rFonts w:hint="eastAsia" w:eastAsia="方正仿宋_GBK"/>
          <w:sz w:val="32"/>
          <w:szCs w:val="32"/>
          <w:lang w:val="en-US" w:eastAsia="zh-CN"/>
        </w:rPr>
        <w:t>6</w:t>
      </w:r>
      <w:r>
        <w:rPr>
          <w:rFonts w:eastAsia="方正仿宋_GBK"/>
          <w:sz w:val="32"/>
          <w:szCs w:val="32"/>
        </w:rPr>
        <w:t>.</w:t>
      </w:r>
      <w:r>
        <w:rPr>
          <w:rFonts w:hint="eastAsia" w:eastAsia="方正仿宋_GBK"/>
          <w:sz w:val="32"/>
          <w:szCs w:val="32"/>
        </w:rPr>
        <w:t>污染防治款比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676</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sz w:val="32"/>
          <w:szCs w:val="32"/>
        </w:rPr>
        <w:t>加大水体污染防治投入力度，污水处理费用增加。</w:t>
      </w:r>
    </w:p>
    <w:p w14:paraId="69111967">
      <w:pPr>
        <w:widowControl w:val="0"/>
        <w:spacing w:line="600" w:lineRule="exact"/>
        <w:ind w:firstLine="640" w:firstLineChars="200"/>
        <w:rPr>
          <w:rFonts w:hint="default" w:eastAsia="方正仿宋_GBK"/>
          <w:color w:val="FF0000"/>
          <w:sz w:val="32"/>
          <w:szCs w:val="32"/>
          <w:lang w:val="en-US" w:eastAsia="zh-CN"/>
        </w:rPr>
      </w:pPr>
      <w:r>
        <w:rPr>
          <w:rFonts w:hint="eastAsia" w:eastAsia="方正仿宋_GBK"/>
          <w:color w:val="auto"/>
          <w:sz w:val="32"/>
          <w:szCs w:val="32"/>
          <w:lang w:val="en-US" w:eastAsia="zh-CN"/>
        </w:rPr>
        <w:t>37.自然生态保护款比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69.41%</w:t>
      </w:r>
      <w:r>
        <w:rPr>
          <w:rFonts w:hint="eastAsia" w:eastAsia="方正仿宋_GBK"/>
          <w:sz w:val="32"/>
          <w:szCs w:val="32"/>
        </w:rPr>
        <w:t>，主要原因是</w:t>
      </w:r>
      <w:r>
        <w:rPr>
          <w:rFonts w:hint="eastAsia" w:eastAsia="方正仿宋_GBK"/>
          <w:color w:val="000000" w:themeColor="text1"/>
          <w:sz w:val="32"/>
          <w:szCs w:val="32"/>
        </w:rPr>
        <w:t>：</w:t>
      </w:r>
      <w:r>
        <w:rPr>
          <w:rFonts w:hint="eastAsia" w:eastAsia="方正仿宋_GBK"/>
          <w:color w:val="000000" w:themeColor="text1"/>
          <w:sz w:val="32"/>
          <w:szCs w:val="32"/>
          <w:lang w:val="en-US" w:eastAsia="zh-CN"/>
        </w:rPr>
        <w:t>2022年生态护林员劳务费支出增加</w:t>
      </w:r>
      <w:r>
        <w:rPr>
          <w:rFonts w:hint="eastAsia" w:eastAsia="方正仿宋_GBK"/>
          <w:color w:val="000000" w:themeColor="text1"/>
          <w:sz w:val="32"/>
          <w:szCs w:val="32"/>
        </w:rPr>
        <w:t>。</w:t>
      </w:r>
    </w:p>
    <w:p w14:paraId="5797E8D6">
      <w:pPr>
        <w:widowControl w:val="0"/>
        <w:spacing w:line="600" w:lineRule="exact"/>
        <w:ind w:firstLine="640" w:firstLineChars="200"/>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8</w:t>
      </w:r>
      <w:r>
        <w:rPr>
          <w:rFonts w:hint="eastAsia" w:eastAsia="方正仿宋_GBK"/>
          <w:sz w:val="32"/>
          <w:szCs w:val="32"/>
        </w:rPr>
        <w:t>.</w:t>
      </w:r>
      <w:r>
        <w:rPr>
          <w:rFonts w:hint="eastAsia"/>
        </w:rPr>
        <w:t xml:space="preserve"> </w:t>
      </w:r>
      <w:r>
        <w:rPr>
          <w:rFonts w:hint="eastAsia" w:eastAsia="方正仿宋_GBK"/>
          <w:sz w:val="32"/>
          <w:szCs w:val="32"/>
        </w:rPr>
        <w:t>天然林保护款比</w:t>
      </w:r>
      <w:r>
        <w:rPr>
          <w:rFonts w:hint="eastAsia" w:eastAsia="方正仿宋_GBK"/>
          <w:sz w:val="32"/>
          <w:szCs w:val="32"/>
          <w:lang w:eastAsia="zh-CN"/>
        </w:rPr>
        <w:t>2021年</w:t>
      </w:r>
      <w:r>
        <w:rPr>
          <w:rFonts w:hint="eastAsia" w:eastAsia="方正仿宋_GBK"/>
          <w:sz w:val="32"/>
          <w:szCs w:val="32"/>
        </w:rPr>
        <w:t>决算数下降</w:t>
      </w:r>
      <w:r>
        <w:rPr>
          <w:rFonts w:hint="eastAsia" w:eastAsia="方正仿宋_GBK"/>
          <w:sz w:val="32"/>
          <w:szCs w:val="32"/>
          <w:lang w:val="en-US" w:eastAsia="zh-CN"/>
        </w:rPr>
        <w:t>45</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sz w:val="32"/>
          <w:szCs w:val="32"/>
        </w:rPr>
        <w:t>商品林停伐管护费补助支出</w:t>
      </w:r>
      <w:r>
        <w:rPr>
          <w:rFonts w:hint="eastAsia" w:eastAsia="方正仿宋_GBK"/>
          <w:sz w:val="32"/>
          <w:szCs w:val="32"/>
          <w:lang w:val="en-US" w:eastAsia="zh-CN"/>
        </w:rPr>
        <w:t>减少</w:t>
      </w:r>
      <w:r>
        <w:rPr>
          <w:rFonts w:hint="eastAsia" w:eastAsia="方正仿宋_GBK"/>
          <w:sz w:val="32"/>
          <w:szCs w:val="32"/>
        </w:rPr>
        <w:t>，商品林停伐补偿费补助支出</w:t>
      </w:r>
      <w:r>
        <w:rPr>
          <w:rFonts w:hint="eastAsia" w:eastAsia="方正仿宋_GBK"/>
          <w:sz w:val="32"/>
          <w:szCs w:val="32"/>
          <w:lang w:val="en-US" w:eastAsia="zh-CN"/>
        </w:rPr>
        <w:t>减少</w:t>
      </w:r>
      <w:r>
        <w:rPr>
          <w:rFonts w:hint="eastAsia" w:eastAsia="方正仿宋_GBK"/>
          <w:sz w:val="32"/>
          <w:szCs w:val="32"/>
        </w:rPr>
        <w:t>。</w:t>
      </w:r>
    </w:p>
    <w:p w14:paraId="0BFE9000">
      <w:pPr>
        <w:widowControl w:val="0"/>
        <w:spacing w:line="600" w:lineRule="exact"/>
        <w:ind w:firstLine="640" w:firstLineChars="200"/>
        <w:rPr>
          <w:rFonts w:hint="default" w:eastAsia="方正仿宋_GBK"/>
          <w:color w:val="FF0000"/>
          <w:sz w:val="32"/>
          <w:szCs w:val="32"/>
          <w:lang w:val="en-US" w:eastAsia="zh-CN"/>
        </w:rPr>
      </w:pPr>
      <w:r>
        <w:rPr>
          <w:rFonts w:hint="eastAsia" w:eastAsia="方正仿宋_GBK"/>
          <w:sz w:val="32"/>
          <w:szCs w:val="32"/>
          <w:lang w:val="en-US" w:eastAsia="zh-CN"/>
        </w:rPr>
        <w:t>39.退耕还林还草款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决算数下降</w:t>
      </w:r>
      <w:r>
        <w:rPr>
          <w:rFonts w:hint="eastAsia" w:eastAsia="方正仿宋_GBK"/>
          <w:sz w:val="32"/>
          <w:szCs w:val="32"/>
          <w:lang w:val="en-US" w:eastAsia="zh-CN"/>
        </w:rPr>
        <w:t>27.77%</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退耕还林工程建设</w:t>
      </w:r>
      <w:r>
        <w:rPr>
          <w:rFonts w:hint="eastAsia" w:eastAsia="方正仿宋_GBK"/>
          <w:color w:val="auto"/>
          <w:sz w:val="32"/>
          <w:szCs w:val="32"/>
          <w:lang w:val="en-US" w:eastAsia="zh-CN"/>
        </w:rPr>
        <w:t>支出减少。</w:t>
      </w:r>
    </w:p>
    <w:p w14:paraId="40A4244D">
      <w:pPr>
        <w:widowControl w:val="0"/>
        <w:spacing w:line="600" w:lineRule="exact"/>
        <w:ind w:firstLine="640" w:firstLineChars="200"/>
        <w:rPr>
          <w:rFonts w:eastAsia="方正仿宋_GBK"/>
          <w:sz w:val="32"/>
          <w:szCs w:val="32"/>
        </w:rPr>
      </w:pPr>
      <w:r>
        <w:rPr>
          <w:rFonts w:hint="eastAsia" w:eastAsia="方正仿宋_GBK"/>
          <w:color w:val="auto"/>
          <w:sz w:val="32"/>
          <w:szCs w:val="32"/>
          <w:lang w:val="en-US" w:eastAsia="zh-CN"/>
        </w:rPr>
        <w:t>40.可再生能源款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决算数下降</w:t>
      </w:r>
      <w:r>
        <w:rPr>
          <w:rFonts w:hint="eastAsia" w:eastAsia="方正仿宋_GBK"/>
          <w:sz w:val="32"/>
          <w:szCs w:val="32"/>
          <w:lang w:val="en-US" w:eastAsia="zh-CN"/>
        </w:rPr>
        <w:t>100%</w:t>
      </w:r>
      <w:r>
        <w:rPr>
          <w:rFonts w:hint="eastAsia" w:eastAsia="方正仿宋_GBK"/>
          <w:sz w:val="32"/>
          <w:szCs w:val="32"/>
        </w:rPr>
        <w:t>，主要原因是：202</w:t>
      </w:r>
      <w:r>
        <w:rPr>
          <w:rFonts w:hint="eastAsia" w:eastAsia="方正仿宋_GBK"/>
          <w:sz w:val="32"/>
          <w:szCs w:val="32"/>
          <w:lang w:val="en-US" w:eastAsia="zh-CN"/>
        </w:rPr>
        <w:t>1</w:t>
      </w:r>
      <w:r>
        <w:rPr>
          <w:rFonts w:hint="eastAsia" w:eastAsia="方正仿宋_GBK"/>
          <w:sz w:val="32"/>
          <w:szCs w:val="32"/>
        </w:rPr>
        <w:t>年规范科目列支，相关经费列入</w:t>
      </w:r>
      <w:r>
        <w:rPr>
          <w:rFonts w:hint="eastAsia" w:eastAsia="方正仿宋_GBK"/>
          <w:sz w:val="32"/>
          <w:szCs w:val="32"/>
          <w:lang w:eastAsia="zh-CN"/>
        </w:rPr>
        <w:t>可再生能源</w:t>
      </w:r>
      <w:r>
        <w:rPr>
          <w:rFonts w:hint="eastAsia" w:eastAsia="方正仿宋_GBK"/>
          <w:sz w:val="32"/>
          <w:szCs w:val="32"/>
        </w:rPr>
        <w:t>支出科目。</w:t>
      </w:r>
    </w:p>
    <w:p w14:paraId="1F49265A">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41.能源管理事务款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增加51.67%</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能源行业管理</w:t>
      </w:r>
      <w:r>
        <w:rPr>
          <w:rFonts w:hint="eastAsia" w:eastAsia="方正仿宋_GBK"/>
          <w:color w:val="auto"/>
          <w:sz w:val="32"/>
          <w:szCs w:val="32"/>
          <w:lang w:val="en-US" w:eastAsia="zh-CN"/>
        </w:rPr>
        <w:t>事务支出增加。</w:t>
      </w:r>
    </w:p>
    <w:p w14:paraId="49E8712E">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42</w:t>
      </w:r>
      <w:r>
        <w:rPr>
          <w:rFonts w:eastAsia="方正仿宋_GBK"/>
          <w:sz w:val="32"/>
          <w:szCs w:val="32"/>
        </w:rPr>
        <w:t>.</w:t>
      </w:r>
      <w:r>
        <w:rPr>
          <w:rFonts w:hint="eastAsia" w:eastAsia="方正仿宋_GBK"/>
          <w:sz w:val="32"/>
          <w:szCs w:val="32"/>
        </w:rPr>
        <w:t>其他节能环保支出款比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下降73.44%</w:t>
      </w:r>
      <w:r>
        <w:rPr>
          <w:rFonts w:hint="eastAsia" w:eastAsia="方正仿宋_GBK"/>
          <w:sz w:val="32"/>
          <w:szCs w:val="32"/>
        </w:rPr>
        <w:t>，主要原因是：</w:t>
      </w:r>
      <w:r>
        <w:rPr>
          <w:rFonts w:hint="eastAsia" w:eastAsia="方正仿宋_GBK"/>
          <w:sz w:val="32"/>
          <w:szCs w:val="32"/>
          <w:lang w:val="en-US" w:eastAsia="zh-CN"/>
        </w:rPr>
        <w:t>2</w:t>
      </w:r>
      <w:r>
        <w:rPr>
          <w:rFonts w:hint="eastAsia" w:eastAsia="方正仿宋_GBK"/>
          <w:color w:val="auto"/>
          <w:sz w:val="32"/>
          <w:szCs w:val="32"/>
          <w:lang w:val="en-US" w:eastAsia="zh-CN"/>
        </w:rPr>
        <w:t>022年</w:t>
      </w:r>
      <w:r>
        <w:rPr>
          <w:rFonts w:hint="eastAsia" w:eastAsia="方正仿宋_GBK"/>
          <w:color w:val="auto"/>
          <w:sz w:val="32"/>
          <w:szCs w:val="32"/>
        </w:rPr>
        <w:t>污染治理</w:t>
      </w:r>
      <w:r>
        <w:rPr>
          <w:rFonts w:hint="eastAsia" w:eastAsia="方正仿宋_GBK"/>
          <w:color w:val="auto"/>
          <w:sz w:val="32"/>
          <w:szCs w:val="32"/>
          <w:lang w:val="en-US" w:eastAsia="zh-CN"/>
        </w:rPr>
        <w:t>相关支出减少。</w:t>
      </w:r>
    </w:p>
    <w:p w14:paraId="35380F1A">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（九）城乡社区支出类</w:t>
      </w:r>
    </w:p>
    <w:p w14:paraId="4A3CEA2E">
      <w:pPr>
        <w:widowControl w:val="0"/>
        <w:spacing w:line="600" w:lineRule="exact"/>
        <w:ind w:firstLine="640" w:firstLineChars="200"/>
        <w:rPr>
          <w:rFonts w:eastAsia="方正仿宋_GBK"/>
          <w:sz w:val="32"/>
          <w:szCs w:val="32"/>
        </w:rPr>
      </w:pPr>
      <w:r>
        <w:rPr>
          <w:rFonts w:hint="eastAsia" w:eastAsia="方正仿宋_GBK"/>
          <w:sz w:val="32"/>
          <w:szCs w:val="32"/>
        </w:rPr>
        <w:t>4</w:t>
      </w:r>
      <w:r>
        <w:rPr>
          <w:rFonts w:hint="eastAsia" w:eastAsia="方正仿宋_GBK"/>
          <w:sz w:val="32"/>
          <w:szCs w:val="32"/>
          <w:lang w:val="en-US" w:eastAsia="zh-CN"/>
        </w:rPr>
        <w:t>3</w:t>
      </w:r>
      <w:r>
        <w:rPr>
          <w:rFonts w:eastAsia="方正仿宋_GBK"/>
          <w:sz w:val="32"/>
          <w:szCs w:val="32"/>
        </w:rPr>
        <w:t>.</w:t>
      </w:r>
      <w:r>
        <w:rPr>
          <w:rFonts w:hint="eastAsia" w:eastAsia="方正仿宋_GBK"/>
          <w:sz w:val="32"/>
          <w:szCs w:val="32"/>
        </w:rPr>
        <w:t>城乡社区管理事务款比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增加58.9</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color w:val="auto"/>
          <w:sz w:val="32"/>
          <w:szCs w:val="32"/>
        </w:rPr>
        <w:t>城管执法经费支出</w:t>
      </w:r>
      <w:r>
        <w:rPr>
          <w:rFonts w:hint="eastAsia" w:eastAsia="方正仿宋_GBK"/>
          <w:color w:val="auto"/>
          <w:sz w:val="32"/>
          <w:szCs w:val="32"/>
          <w:lang w:val="en-US" w:eastAsia="zh-CN"/>
        </w:rPr>
        <w:t>增加</w:t>
      </w:r>
      <w:r>
        <w:rPr>
          <w:rFonts w:hint="eastAsia" w:eastAsia="方正仿宋_GBK"/>
          <w:color w:val="auto"/>
          <w:sz w:val="32"/>
          <w:szCs w:val="32"/>
        </w:rPr>
        <w:t>，工程建设管理</w:t>
      </w:r>
      <w:r>
        <w:rPr>
          <w:rFonts w:hint="eastAsia" w:eastAsia="方正仿宋_GBK"/>
          <w:color w:val="auto"/>
          <w:sz w:val="32"/>
          <w:szCs w:val="32"/>
          <w:lang w:val="en-US" w:eastAsia="zh-CN"/>
        </w:rPr>
        <w:t>支出增加</w:t>
      </w:r>
      <w:r>
        <w:rPr>
          <w:rFonts w:hint="eastAsia" w:eastAsia="方正仿宋_GBK"/>
          <w:color w:val="auto"/>
          <w:sz w:val="32"/>
          <w:szCs w:val="32"/>
        </w:rPr>
        <w:t>。</w:t>
      </w:r>
    </w:p>
    <w:p w14:paraId="596C3F9B">
      <w:pPr>
        <w:widowControl w:val="0"/>
        <w:spacing w:line="600" w:lineRule="exact"/>
        <w:ind w:firstLine="640" w:firstLineChars="200"/>
        <w:rPr>
          <w:rFonts w:eastAsia="方正仿宋_GBK"/>
          <w:sz w:val="32"/>
          <w:szCs w:val="32"/>
        </w:rPr>
      </w:pPr>
      <w:r>
        <w:rPr>
          <w:rFonts w:hint="eastAsia" w:eastAsia="方正仿宋_GBK"/>
          <w:sz w:val="32"/>
          <w:szCs w:val="32"/>
        </w:rPr>
        <w:t>4</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rPr>
        <w:t>城乡社区公共设施款比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增加29.66</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改造专项补助资金相关</w:t>
      </w:r>
      <w:r>
        <w:rPr>
          <w:rFonts w:hint="eastAsia" w:eastAsia="方正仿宋_GBK"/>
          <w:sz w:val="32"/>
          <w:szCs w:val="32"/>
          <w:lang w:val="en-US" w:eastAsia="zh-CN"/>
        </w:rPr>
        <w:t>支出增加</w:t>
      </w:r>
      <w:r>
        <w:rPr>
          <w:rFonts w:hint="eastAsia" w:eastAsia="方正仿宋_GBK"/>
          <w:sz w:val="32"/>
          <w:szCs w:val="32"/>
        </w:rPr>
        <w:t>。</w:t>
      </w:r>
    </w:p>
    <w:p w14:paraId="55A31151">
      <w:pPr>
        <w:widowControl w:val="0"/>
        <w:spacing w:line="60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rPr>
        <w:t>建设市场管理与监督款比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增加26.83</w:t>
      </w:r>
      <w:r>
        <w:rPr>
          <w:rFonts w:eastAsia="方正仿宋_GBK"/>
          <w:sz w:val="32"/>
          <w:szCs w:val="32"/>
        </w:rPr>
        <w:t>%</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建设市场管理与监督支出</w:t>
      </w:r>
      <w:r>
        <w:rPr>
          <w:rFonts w:hint="eastAsia" w:eastAsia="方正仿宋_GBK"/>
          <w:sz w:val="32"/>
          <w:szCs w:val="32"/>
          <w:lang w:val="en-US" w:eastAsia="zh-CN"/>
        </w:rPr>
        <w:t>增加</w:t>
      </w:r>
      <w:r>
        <w:rPr>
          <w:rFonts w:hint="eastAsia" w:eastAsia="方正仿宋_GBK"/>
          <w:sz w:val="32"/>
          <w:szCs w:val="32"/>
        </w:rPr>
        <w:t>。</w:t>
      </w:r>
    </w:p>
    <w:p w14:paraId="7E17A4F2">
      <w:pPr>
        <w:widowControl w:val="0"/>
        <w:spacing w:line="600" w:lineRule="exact"/>
        <w:ind w:firstLine="640" w:firstLineChars="200"/>
        <w:rPr>
          <w:rFonts w:hint="default" w:eastAsia="方正仿宋_GBK"/>
          <w:sz w:val="32"/>
          <w:szCs w:val="32"/>
          <w:lang w:val="en-US" w:eastAsia="zh-CN"/>
        </w:rPr>
      </w:pPr>
      <w:r>
        <w:rPr>
          <w:rFonts w:eastAsia="方正仿宋_GBK"/>
          <w:sz w:val="32"/>
          <w:szCs w:val="32"/>
        </w:rPr>
        <w:t>4</w:t>
      </w:r>
      <w:r>
        <w:rPr>
          <w:rFonts w:hint="eastAsia" w:eastAsia="方正仿宋_GBK"/>
          <w:sz w:val="32"/>
          <w:szCs w:val="32"/>
          <w:lang w:val="en-US" w:eastAsia="zh-CN"/>
        </w:rPr>
        <w:t>6</w:t>
      </w:r>
      <w:r>
        <w:rPr>
          <w:rFonts w:eastAsia="方正仿宋_GBK"/>
          <w:sz w:val="32"/>
          <w:szCs w:val="32"/>
        </w:rPr>
        <w:t>.</w:t>
      </w:r>
      <w:r>
        <w:rPr>
          <w:rFonts w:hint="eastAsia" w:eastAsia="方正仿宋_GBK"/>
          <w:sz w:val="32"/>
          <w:szCs w:val="32"/>
        </w:rPr>
        <w:t>其他城乡社区支出款比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增加14857万元</w:t>
      </w:r>
      <w:r>
        <w:rPr>
          <w:rFonts w:hint="eastAsia" w:eastAsia="方正仿宋_GBK"/>
          <w:sz w:val="32"/>
          <w:szCs w:val="32"/>
        </w:rPr>
        <w:t>，主要原因是：</w:t>
      </w:r>
      <w:r>
        <w:rPr>
          <w:rFonts w:hint="eastAsia" w:eastAsia="方正仿宋_GBK"/>
          <w:sz w:val="32"/>
          <w:szCs w:val="32"/>
          <w:lang w:val="en-US" w:eastAsia="zh-CN"/>
        </w:rPr>
        <w:t>2022年偿还贷款本金支出增加。</w:t>
      </w:r>
    </w:p>
    <w:p w14:paraId="017D7558">
      <w:pPr>
        <w:widowControl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（十）农林水支出类</w:t>
      </w:r>
    </w:p>
    <w:p w14:paraId="62B582F0">
      <w:pPr>
        <w:widowControl w:val="0"/>
        <w:spacing w:line="600" w:lineRule="exact"/>
        <w:ind w:firstLine="640" w:firstLineChars="200"/>
        <w:rPr>
          <w:rFonts w:hint="default" w:ascii="楷体" w:hAnsi="楷体" w:eastAsia="方正仿宋_GBK" w:cs="楷体"/>
          <w:color w:val="FF0000"/>
          <w:sz w:val="32"/>
          <w:szCs w:val="32"/>
          <w:lang w:val="en-US" w:eastAsia="zh-CN"/>
        </w:rPr>
      </w:pPr>
      <w:r>
        <w:rPr>
          <w:rFonts w:hint="eastAsia" w:ascii="楷体" w:hAnsi="楷体" w:eastAsia="楷体" w:cs="楷体"/>
          <w:sz w:val="32"/>
          <w:szCs w:val="32"/>
          <w:lang w:val="en-US" w:eastAsia="zh-CN"/>
        </w:rPr>
        <w:t>47.</w:t>
      </w:r>
      <w:r>
        <w:rPr>
          <w:rFonts w:hint="eastAsia" w:eastAsia="方正仿宋_GBK"/>
          <w:sz w:val="32"/>
          <w:szCs w:val="32"/>
          <w:lang w:val="en-US" w:eastAsia="zh-CN"/>
        </w:rPr>
        <w:t>林业和草原款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39.75%</w:t>
      </w:r>
      <w:r>
        <w:rPr>
          <w:rFonts w:hint="eastAsia" w:eastAsia="方正仿宋_GBK"/>
          <w:sz w:val="32"/>
          <w:szCs w:val="32"/>
        </w:rPr>
        <w:t>，主要原因是：</w:t>
      </w:r>
      <w:r>
        <w:rPr>
          <w:rFonts w:hint="eastAsia" w:eastAsia="方正仿宋_GBK"/>
          <w:sz w:val="32"/>
          <w:szCs w:val="32"/>
          <w:lang w:val="en-US" w:eastAsia="zh-CN"/>
        </w:rPr>
        <w:t>2022</w:t>
      </w:r>
      <w:r>
        <w:rPr>
          <w:rFonts w:hint="eastAsia" w:eastAsia="方正仿宋_GBK"/>
          <w:color w:val="auto"/>
          <w:sz w:val="32"/>
          <w:szCs w:val="32"/>
          <w:lang w:val="en-US" w:eastAsia="zh-CN"/>
        </w:rPr>
        <w:t>年</w:t>
      </w:r>
      <w:r>
        <w:rPr>
          <w:rFonts w:hint="eastAsia" w:eastAsia="方正仿宋_GBK"/>
          <w:color w:val="auto"/>
          <w:sz w:val="32"/>
          <w:szCs w:val="32"/>
        </w:rPr>
        <w:t>生态治理专项补助</w:t>
      </w:r>
      <w:r>
        <w:rPr>
          <w:rFonts w:hint="eastAsia" w:eastAsia="方正仿宋_GBK"/>
          <w:color w:val="auto"/>
          <w:sz w:val="32"/>
          <w:szCs w:val="32"/>
          <w:lang w:val="en-US" w:eastAsia="zh-CN"/>
        </w:rPr>
        <w:t>支出增加，公益林补助支出增加。</w:t>
      </w:r>
    </w:p>
    <w:p w14:paraId="2E056252">
      <w:pPr>
        <w:widowControl w:val="0"/>
        <w:spacing w:line="600" w:lineRule="exact"/>
        <w:ind w:firstLine="640" w:firstLineChars="200"/>
        <w:rPr>
          <w:rFonts w:hint="eastAsia" w:eastAsia="方正仿宋_GBK"/>
          <w:sz w:val="32"/>
          <w:szCs w:val="32"/>
          <w:lang w:val="en-US" w:eastAsia="zh-CN"/>
        </w:rPr>
      </w:pPr>
      <w:r>
        <w:rPr>
          <w:rFonts w:eastAsia="方正仿宋_GBK"/>
          <w:sz w:val="32"/>
          <w:szCs w:val="32"/>
        </w:rPr>
        <w:t>4</w:t>
      </w:r>
      <w:r>
        <w:rPr>
          <w:rFonts w:hint="eastAsia" w:eastAsia="方正仿宋_GBK"/>
          <w:sz w:val="32"/>
          <w:szCs w:val="32"/>
          <w:lang w:val="en-US" w:eastAsia="zh-CN"/>
        </w:rPr>
        <w:t>8</w:t>
      </w:r>
      <w:r>
        <w:rPr>
          <w:rFonts w:eastAsia="方正仿宋_GBK"/>
          <w:sz w:val="32"/>
          <w:szCs w:val="32"/>
        </w:rPr>
        <w:t>.</w:t>
      </w:r>
      <w:r>
        <w:rPr>
          <w:rFonts w:hint="eastAsia" w:eastAsia="方正仿宋_GBK"/>
          <w:sz w:val="32"/>
          <w:szCs w:val="32"/>
        </w:rPr>
        <w:t>水利款比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下降44.3%</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水库工程款</w:t>
      </w:r>
      <w:r>
        <w:rPr>
          <w:rFonts w:hint="eastAsia" w:eastAsia="方正仿宋_GBK"/>
          <w:sz w:val="32"/>
          <w:szCs w:val="32"/>
          <w:lang w:eastAsia="zh-CN"/>
        </w:rPr>
        <w:t>及</w:t>
      </w:r>
      <w:r>
        <w:rPr>
          <w:rFonts w:hint="eastAsia" w:eastAsia="方正仿宋_GBK"/>
          <w:sz w:val="32"/>
          <w:szCs w:val="32"/>
          <w:lang w:val="en-US" w:eastAsia="zh-CN"/>
        </w:rPr>
        <w:t>水利救灾项目支出减少。</w:t>
      </w:r>
    </w:p>
    <w:p w14:paraId="718F2578">
      <w:pPr>
        <w:widowControl w:val="0"/>
        <w:spacing w:line="600" w:lineRule="exact"/>
        <w:ind w:firstLine="640" w:firstLineChars="200"/>
        <w:rPr>
          <w:rFonts w:hint="eastAsia" w:eastAsia="方正仿宋_GBK"/>
          <w:color w:val="auto"/>
          <w:sz w:val="32"/>
          <w:szCs w:val="32"/>
        </w:rPr>
      </w:pPr>
      <w:r>
        <w:rPr>
          <w:rFonts w:hint="eastAsia" w:eastAsia="方正仿宋_GBK"/>
          <w:sz w:val="32"/>
          <w:szCs w:val="32"/>
          <w:lang w:val="en-US" w:eastAsia="zh-CN"/>
        </w:rPr>
        <w:t>49</w:t>
      </w:r>
      <w:r>
        <w:rPr>
          <w:rFonts w:eastAsia="方正仿宋_GBK"/>
          <w:sz w:val="32"/>
          <w:szCs w:val="32"/>
        </w:rPr>
        <w:t>.</w:t>
      </w:r>
      <w:r>
        <w:rPr>
          <w:rFonts w:hint="eastAsia" w:eastAsia="方正仿宋_GBK"/>
          <w:sz w:val="32"/>
          <w:szCs w:val="32"/>
        </w:rPr>
        <w:t>农村综合改革款比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增加45.32</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对村民委员会和村党支部的补助支出</w:t>
      </w:r>
      <w:r>
        <w:rPr>
          <w:rFonts w:hint="eastAsia" w:eastAsia="方正仿宋_GBK"/>
          <w:color w:val="auto"/>
          <w:sz w:val="32"/>
          <w:szCs w:val="32"/>
          <w:lang w:val="en-US" w:eastAsia="zh-CN"/>
        </w:rPr>
        <w:t>增加</w:t>
      </w:r>
      <w:r>
        <w:rPr>
          <w:rFonts w:hint="eastAsia" w:eastAsia="方正仿宋_GBK"/>
          <w:color w:val="auto"/>
          <w:sz w:val="32"/>
          <w:szCs w:val="32"/>
        </w:rPr>
        <w:t>。</w:t>
      </w:r>
    </w:p>
    <w:p w14:paraId="04A42D95">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50.普惠金融发展支出</w:t>
      </w:r>
      <w:r>
        <w:rPr>
          <w:rFonts w:hint="eastAsia" w:eastAsia="方正仿宋_GBK"/>
          <w:sz w:val="32"/>
          <w:szCs w:val="32"/>
        </w:rPr>
        <w:t>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下降52.12</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农业保险保费补贴</w:t>
      </w:r>
      <w:r>
        <w:rPr>
          <w:rFonts w:hint="eastAsia" w:eastAsia="方正仿宋_GBK"/>
          <w:color w:val="auto"/>
          <w:sz w:val="32"/>
          <w:szCs w:val="32"/>
          <w:lang w:val="en-US" w:eastAsia="zh-CN"/>
        </w:rPr>
        <w:t>支出、创业担保贷款贴支出减少。</w:t>
      </w:r>
    </w:p>
    <w:p w14:paraId="0CED7070">
      <w:pPr>
        <w:widowControl w:val="0"/>
        <w:spacing w:line="600" w:lineRule="exact"/>
        <w:ind w:firstLine="640" w:firstLineChars="200"/>
        <w:rPr>
          <w:rFonts w:hint="eastAsia" w:eastAsia="方正仿宋_GBK"/>
          <w:color w:val="FF0000"/>
          <w:sz w:val="32"/>
          <w:szCs w:val="32"/>
          <w:lang w:val="en-US" w:eastAsia="zh-CN"/>
        </w:rPr>
      </w:pPr>
      <w:r>
        <w:rPr>
          <w:rFonts w:hint="eastAsia" w:eastAsia="方正仿宋_GBK"/>
          <w:color w:val="auto"/>
          <w:sz w:val="32"/>
          <w:szCs w:val="32"/>
          <w:lang w:val="en-US" w:eastAsia="zh-CN"/>
        </w:rPr>
        <w:t>51</w:t>
      </w:r>
      <w:r>
        <w:rPr>
          <w:rFonts w:eastAsia="方正仿宋_GBK"/>
          <w:color w:val="auto"/>
          <w:sz w:val="32"/>
          <w:szCs w:val="32"/>
        </w:rPr>
        <w:t>.</w:t>
      </w:r>
      <w:r>
        <w:rPr>
          <w:rFonts w:hint="eastAsia" w:eastAsia="方正仿宋_GBK"/>
          <w:color w:val="auto"/>
          <w:sz w:val="32"/>
          <w:szCs w:val="32"/>
        </w:rPr>
        <w:t>其他农林水支出款比</w:t>
      </w:r>
      <w:r>
        <w:rPr>
          <w:rFonts w:hint="eastAsia" w:eastAsia="方正仿宋_GBK"/>
          <w:color w:val="auto"/>
          <w:sz w:val="32"/>
          <w:szCs w:val="32"/>
          <w:lang w:eastAsia="zh-CN"/>
        </w:rPr>
        <w:t>202</w:t>
      </w:r>
      <w:r>
        <w:rPr>
          <w:rFonts w:hint="eastAsia" w:eastAsia="方正仿宋_GBK"/>
          <w:sz w:val="32"/>
          <w:szCs w:val="32"/>
          <w:lang w:eastAsia="zh-CN"/>
        </w:rPr>
        <w:t>1年</w:t>
      </w:r>
      <w:r>
        <w:rPr>
          <w:rFonts w:hint="eastAsia" w:eastAsia="方正仿宋_GBK"/>
          <w:sz w:val="32"/>
          <w:szCs w:val="32"/>
        </w:rPr>
        <w:t>决算数</w:t>
      </w:r>
      <w:r>
        <w:rPr>
          <w:rFonts w:hint="eastAsia" w:eastAsia="方正仿宋_GBK"/>
          <w:sz w:val="32"/>
          <w:szCs w:val="32"/>
          <w:lang w:val="en-US" w:eastAsia="zh-CN"/>
        </w:rPr>
        <w:t>增加478万元</w:t>
      </w:r>
      <w:r>
        <w:rPr>
          <w:rFonts w:hint="eastAsia" w:eastAsia="方正仿宋_GBK"/>
          <w:sz w:val="32"/>
          <w:szCs w:val="32"/>
        </w:rPr>
        <w:t>，主要原因是：</w:t>
      </w:r>
      <w:r>
        <w:rPr>
          <w:rFonts w:hint="eastAsia" w:eastAsia="方正仿宋_GBK"/>
          <w:sz w:val="32"/>
          <w:szCs w:val="32"/>
          <w:lang w:val="en-US" w:eastAsia="zh-CN"/>
        </w:rPr>
        <w:t>2022年石漠化综合治理项目支出增加。</w:t>
      </w:r>
    </w:p>
    <w:p w14:paraId="36C5C389">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（十一）交通运输支出类</w:t>
      </w:r>
    </w:p>
    <w:p w14:paraId="1B454543">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52</w:t>
      </w:r>
      <w:r>
        <w:rPr>
          <w:rFonts w:eastAsia="方正仿宋_GBK"/>
          <w:sz w:val="32"/>
          <w:szCs w:val="32"/>
        </w:rPr>
        <w:t>.</w:t>
      </w:r>
      <w:r>
        <w:rPr>
          <w:rFonts w:hint="eastAsia" w:eastAsia="方正仿宋_GBK"/>
          <w:sz w:val="32"/>
          <w:szCs w:val="32"/>
        </w:rPr>
        <w:t>公路水路运输款比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减少399万元</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公路建设</w:t>
      </w:r>
      <w:r>
        <w:rPr>
          <w:rFonts w:hint="eastAsia" w:eastAsia="方正仿宋_GBK"/>
          <w:sz w:val="32"/>
          <w:szCs w:val="32"/>
          <w:lang w:val="en-US" w:eastAsia="zh-CN"/>
        </w:rPr>
        <w:t>及养护支出减少。</w:t>
      </w:r>
    </w:p>
    <w:p w14:paraId="2025E551">
      <w:pPr>
        <w:widowControl w:val="0"/>
        <w:spacing w:line="600" w:lineRule="exact"/>
        <w:ind w:firstLine="640" w:firstLineChars="200"/>
        <w:rPr>
          <w:rFonts w:hint="default" w:eastAsia="方正仿宋_GBK"/>
          <w:sz w:val="32"/>
          <w:szCs w:val="32"/>
          <w:highlight w:val="none"/>
          <w:lang w:val="en-US" w:eastAsia="zh-CN"/>
        </w:rPr>
      </w:pPr>
      <w:r>
        <w:rPr>
          <w:rFonts w:hint="eastAsia" w:eastAsia="方正仿宋_GBK"/>
          <w:sz w:val="32"/>
          <w:szCs w:val="32"/>
          <w:lang w:val="en-US" w:eastAsia="zh-CN"/>
        </w:rPr>
        <w:t>53</w:t>
      </w:r>
      <w:r>
        <w:rPr>
          <w:rFonts w:eastAsia="方正仿宋_GBK"/>
          <w:sz w:val="32"/>
          <w:szCs w:val="32"/>
        </w:rPr>
        <w:t>.</w:t>
      </w:r>
      <w:r>
        <w:rPr>
          <w:rFonts w:hint="eastAsia" w:eastAsia="方正仿宋_GBK"/>
          <w:sz w:val="32"/>
          <w:szCs w:val="32"/>
        </w:rPr>
        <w:t>车辆购置税支出款比</w:t>
      </w:r>
      <w:r>
        <w:rPr>
          <w:rFonts w:hint="eastAsia" w:eastAsia="方正仿宋_GBK"/>
          <w:sz w:val="32"/>
          <w:szCs w:val="32"/>
          <w:lang w:eastAsia="zh-CN"/>
        </w:rPr>
        <w:t>2021年</w:t>
      </w:r>
      <w:r>
        <w:rPr>
          <w:rFonts w:hint="eastAsia" w:eastAsia="方正仿宋_GBK"/>
          <w:sz w:val="32"/>
          <w:szCs w:val="32"/>
        </w:rPr>
        <w:t>决算数下降</w:t>
      </w:r>
      <w:r>
        <w:rPr>
          <w:rFonts w:hint="eastAsia" w:eastAsia="方正仿宋_GBK"/>
          <w:sz w:val="32"/>
          <w:szCs w:val="32"/>
          <w:lang w:val="en-US" w:eastAsia="zh-CN"/>
        </w:rPr>
        <w:t>100</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highlight w:val="none"/>
          <w:lang w:val="en-US" w:eastAsia="zh-CN"/>
        </w:rPr>
        <w:t>2022年车辆购置税用于公路等基础设施建设及农村公路建设支出减少。</w:t>
      </w:r>
    </w:p>
    <w:p w14:paraId="2EA08B9A">
      <w:pPr>
        <w:widowControl w:val="0"/>
        <w:spacing w:line="600" w:lineRule="exact"/>
        <w:ind w:firstLine="640" w:firstLineChars="200"/>
        <w:rPr>
          <w:rFonts w:eastAsia="方正仿宋_GBK"/>
          <w:color w:val="FF0000"/>
          <w:sz w:val="32"/>
          <w:szCs w:val="32"/>
        </w:rPr>
      </w:pPr>
      <w:r>
        <w:rPr>
          <w:rFonts w:hint="eastAsia" w:eastAsia="方正仿宋_GBK"/>
          <w:sz w:val="32"/>
          <w:szCs w:val="32"/>
        </w:rPr>
        <w:t>5</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rPr>
        <w:t>其他交通运输支出款比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528万元</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聘用人员工资增加。</w:t>
      </w:r>
    </w:p>
    <w:p w14:paraId="19A2FF04">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（十二）资源勘探工业信息等支出类</w:t>
      </w:r>
    </w:p>
    <w:p w14:paraId="4283D075">
      <w:pPr>
        <w:widowControl w:val="0"/>
        <w:spacing w:line="600" w:lineRule="exact"/>
        <w:ind w:firstLine="640" w:firstLineChars="200"/>
        <w:rPr>
          <w:rFonts w:hint="default" w:eastAsia="方正仿宋_GBK"/>
          <w:sz w:val="32"/>
          <w:szCs w:val="32"/>
          <w:lang w:val="en-US" w:eastAsia="zh-CN"/>
        </w:rPr>
      </w:pPr>
      <w:r>
        <w:rPr>
          <w:rFonts w:eastAsia="方正仿宋_GBK"/>
          <w:sz w:val="32"/>
          <w:szCs w:val="32"/>
        </w:rPr>
        <w:t>5</w:t>
      </w:r>
      <w:r>
        <w:rPr>
          <w:rFonts w:hint="eastAsia" w:eastAsia="方正仿宋_GBK"/>
          <w:sz w:val="32"/>
          <w:szCs w:val="32"/>
          <w:lang w:val="en-US" w:eastAsia="zh-CN"/>
        </w:rPr>
        <w:t>5</w:t>
      </w:r>
      <w:r>
        <w:rPr>
          <w:rFonts w:eastAsia="方正仿宋_GBK"/>
          <w:sz w:val="32"/>
          <w:szCs w:val="32"/>
        </w:rPr>
        <w:t>.</w:t>
      </w:r>
      <w:r>
        <w:rPr>
          <w:rFonts w:hint="eastAsia" w:eastAsia="方正仿宋_GBK"/>
          <w:sz w:val="32"/>
          <w:szCs w:val="32"/>
        </w:rPr>
        <w:t>工业和信息产业监督款比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1665万元</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再生资源利用项目补助</w:t>
      </w:r>
      <w:r>
        <w:rPr>
          <w:rFonts w:hint="eastAsia" w:eastAsia="方正仿宋_GBK"/>
          <w:color w:val="auto"/>
          <w:sz w:val="32"/>
          <w:szCs w:val="32"/>
          <w:lang w:val="en-US" w:eastAsia="zh-CN"/>
        </w:rPr>
        <w:t>支出增加。</w:t>
      </w:r>
    </w:p>
    <w:p w14:paraId="5A2FD658">
      <w:pPr>
        <w:widowControl w:val="0"/>
        <w:spacing w:line="60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lang w:val="en-US" w:eastAsia="zh-CN"/>
        </w:rPr>
        <w:t>6</w:t>
      </w:r>
      <w:r>
        <w:rPr>
          <w:rFonts w:eastAsia="方正仿宋_GBK"/>
          <w:sz w:val="32"/>
          <w:szCs w:val="32"/>
        </w:rPr>
        <w:t>.</w:t>
      </w:r>
      <w:r>
        <w:rPr>
          <w:rFonts w:hint="eastAsia" w:eastAsia="方正仿宋_GBK"/>
          <w:sz w:val="32"/>
          <w:szCs w:val="32"/>
        </w:rPr>
        <w:t>支持中小企业发展和管理支出款比</w:t>
      </w:r>
      <w:r>
        <w:rPr>
          <w:rFonts w:hint="eastAsia" w:eastAsia="方正仿宋_GBK"/>
          <w:sz w:val="32"/>
          <w:szCs w:val="32"/>
          <w:lang w:eastAsia="zh-CN"/>
        </w:rPr>
        <w:t>2021年</w:t>
      </w:r>
      <w:r>
        <w:rPr>
          <w:rFonts w:hint="eastAsia" w:eastAsia="方正仿宋_GBK"/>
          <w:sz w:val="32"/>
          <w:szCs w:val="32"/>
        </w:rPr>
        <w:t>决算数增长</w:t>
      </w:r>
      <w:r>
        <w:rPr>
          <w:rFonts w:hint="eastAsia" w:eastAsia="方正仿宋_GBK"/>
          <w:sz w:val="32"/>
          <w:szCs w:val="32"/>
          <w:lang w:val="en-US" w:eastAsia="zh-CN"/>
        </w:rPr>
        <w:t>200</w:t>
      </w:r>
      <w:r>
        <w:rPr>
          <w:rFonts w:hint="eastAsia" w:eastAsia="方正仿宋_GBK"/>
          <w:sz w:val="32"/>
          <w:szCs w:val="32"/>
        </w:rPr>
        <w:t>万元，主要原因是:</w:t>
      </w:r>
      <w:r>
        <w:rPr>
          <w:rFonts w:hint="eastAsia"/>
        </w:rPr>
        <w:t xml:space="preserve"> </w:t>
      </w:r>
      <w:r>
        <w:rPr>
          <w:rFonts w:hint="eastAsia" w:eastAsia="方正仿宋_GBK"/>
          <w:sz w:val="32"/>
          <w:szCs w:val="32"/>
          <w:lang w:val="en-US" w:eastAsia="zh-CN"/>
        </w:rPr>
        <w:t>2022年</w:t>
      </w:r>
      <w:r>
        <w:rPr>
          <w:rFonts w:hint="eastAsia" w:eastAsia="方正仿宋_GBK"/>
          <w:sz w:val="32"/>
          <w:szCs w:val="32"/>
        </w:rPr>
        <w:t>中小企业发展专项支出增加，对其他中小企业发展疫情期间的补助资金增加。</w:t>
      </w:r>
    </w:p>
    <w:p w14:paraId="5AE057F1">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（十三）商业服务业支出类</w:t>
      </w:r>
    </w:p>
    <w:p w14:paraId="71FD2005">
      <w:pPr>
        <w:widowControl w:val="0"/>
        <w:spacing w:line="600" w:lineRule="exact"/>
        <w:ind w:firstLine="640" w:firstLineChars="200"/>
        <w:rPr>
          <w:rFonts w:hint="eastAsia" w:eastAsia="方正仿宋_GBK"/>
          <w:sz w:val="32"/>
          <w:szCs w:val="32"/>
        </w:rPr>
      </w:pPr>
      <w:r>
        <w:rPr>
          <w:rFonts w:eastAsia="方正仿宋_GBK"/>
          <w:sz w:val="32"/>
          <w:szCs w:val="32"/>
        </w:rPr>
        <w:t>5</w:t>
      </w:r>
      <w:r>
        <w:rPr>
          <w:rFonts w:hint="eastAsia" w:eastAsia="方正仿宋_GBK"/>
          <w:sz w:val="32"/>
          <w:szCs w:val="32"/>
          <w:lang w:val="en-US" w:eastAsia="zh-CN"/>
        </w:rPr>
        <w:t>7</w:t>
      </w:r>
      <w:r>
        <w:rPr>
          <w:rFonts w:eastAsia="方正仿宋_GBK"/>
          <w:sz w:val="32"/>
          <w:szCs w:val="32"/>
        </w:rPr>
        <w:t>.</w:t>
      </w:r>
      <w:r>
        <w:rPr>
          <w:rFonts w:hint="eastAsia" w:eastAsia="方正仿宋_GBK"/>
          <w:sz w:val="32"/>
          <w:szCs w:val="32"/>
        </w:rPr>
        <w:t>商业流通事务款比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增加1294万元</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中央生猪调出大县奖励支出</w:t>
      </w:r>
      <w:r>
        <w:rPr>
          <w:rFonts w:hint="eastAsia" w:eastAsia="方正仿宋_GBK"/>
          <w:sz w:val="32"/>
          <w:szCs w:val="32"/>
          <w:lang w:val="en-US" w:eastAsia="zh-CN"/>
        </w:rPr>
        <w:t>增加</w:t>
      </w:r>
      <w:r>
        <w:rPr>
          <w:rFonts w:hint="eastAsia" w:eastAsia="方正仿宋_GBK"/>
          <w:sz w:val="32"/>
          <w:szCs w:val="32"/>
        </w:rPr>
        <w:t>。</w:t>
      </w:r>
    </w:p>
    <w:p w14:paraId="4D9DA185">
      <w:pPr>
        <w:widowControl w:val="0"/>
        <w:spacing w:line="600" w:lineRule="exact"/>
        <w:ind w:firstLine="640" w:firstLineChars="200"/>
        <w:rPr>
          <w:rFonts w:eastAsia="方正仿宋_GBK"/>
          <w:sz w:val="32"/>
          <w:szCs w:val="32"/>
        </w:rPr>
      </w:pPr>
      <w:r>
        <w:rPr>
          <w:rFonts w:hint="eastAsia" w:eastAsia="方正仿宋_GBK"/>
          <w:sz w:val="32"/>
          <w:szCs w:val="32"/>
          <w:lang w:val="en-US" w:eastAsia="zh-CN"/>
        </w:rPr>
        <w:t>58.涉外发展服务支出</w:t>
      </w:r>
      <w:r>
        <w:rPr>
          <w:rFonts w:hint="eastAsia" w:eastAsia="方正仿宋_GBK"/>
          <w:sz w:val="32"/>
          <w:szCs w:val="32"/>
        </w:rPr>
        <w:t>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下降100%</w:t>
      </w:r>
      <w:r>
        <w:rPr>
          <w:rFonts w:hint="eastAsia" w:eastAsia="方正仿宋_GBK"/>
          <w:sz w:val="32"/>
          <w:szCs w:val="32"/>
        </w:rPr>
        <w:t>，主要原因是：202</w:t>
      </w:r>
      <w:r>
        <w:rPr>
          <w:rFonts w:hint="eastAsia" w:eastAsia="方正仿宋_GBK"/>
          <w:sz w:val="32"/>
          <w:szCs w:val="32"/>
          <w:lang w:val="en-US" w:eastAsia="zh-CN"/>
        </w:rPr>
        <w:t>1</w:t>
      </w:r>
      <w:r>
        <w:rPr>
          <w:rFonts w:hint="eastAsia" w:eastAsia="方正仿宋_GBK"/>
          <w:sz w:val="32"/>
          <w:szCs w:val="32"/>
        </w:rPr>
        <w:t>年规范科目列支，相关经费列入</w:t>
      </w:r>
      <w:r>
        <w:rPr>
          <w:rFonts w:hint="eastAsia" w:eastAsia="方正仿宋_GBK"/>
          <w:sz w:val="32"/>
          <w:szCs w:val="32"/>
          <w:lang w:eastAsia="zh-CN"/>
        </w:rPr>
        <w:t>其他涉外发展</w:t>
      </w:r>
      <w:r>
        <w:rPr>
          <w:rFonts w:hint="eastAsia" w:eastAsia="方正仿宋_GBK"/>
          <w:sz w:val="32"/>
          <w:szCs w:val="32"/>
        </w:rPr>
        <w:t>支出科目。</w:t>
      </w:r>
    </w:p>
    <w:p w14:paraId="45C91FAA">
      <w:pPr>
        <w:widowControl w:val="0"/>
        <w:spacing w:line="600" w:lineRule="exact"/>
        <w:ind w:firstLine="640" w:firstLineChars="200"/>
        <w:rPr>
          <w:rFonts w:hint="eastAsia" w:eastAsia="方正仿宋_GBK"/>
          <w:sz w:val="32"/>
          <w:szCs w:val="32"/>
          <w:lang w:eastAsia="zh-CN"/>
        </w:rPr>
      </w:pPr>
      <w:r>
        <w:rPr>
          <w:rFonts w:hint="eastAsia" w:eastAsia="方正仿宋_GBK"/>
          <w:sz w:val="32"/>
          <w:szCs w:val="32"/>
        </w:rPr>
        <w:t>5</w:t>
      </w:r>
      <w:r>
        <w:rPr>
          <w:rFonts w:hint="eastAsia" w:eastAsia="方正仿宋_GBK"/>
          <w:sz w:val="32"/>
          <w:szCs w:val="32"/>
          <w:lang w:val="en-US" w:eastAsia="zh-CN"/>
        </w:rPr>
        <w:t>9</w:t>
      </w:r>
      <w:r>
        <w:rPr>
          <w:rFonts w:eastAsia="方正仿宋_GBK"/>
          <w:sz w:val="32"/>
          <w:szCs w:val="32"/>
        </w:rPr>
        <w:t>.</w:t>
      </w:r>
      <w:r>
        <w:rPr>
          <w:rFonts w:hint="eastAsia" w:eastAsia="方正仿宋_GBK"/>
          <w:sz w:val="32"/>
          <w:szCs w:val="32"/>
        </w:rPr>
        <w:t>其他商业服务业等支出款比</w:t>
      </w:r>
      <w:r>
        <w:rPr>
          <w:rFonts w:hint="eastAsia" w:eastAsia="方正仿宋_GBK"/>
          <w:sz w:val="32"/>
          <w:szCs w:val="32"/>
          <w:lang w:eastAsia="zh-CN"/>
        </w:rPr>
        <w:t>2021年</w:t>
      </w:r>
      <w:r>
        <w:rPr>
          <w:rFonts w:hint="eastAsia" w:eastAsia="方正仿宋_GBK"/>
          <w:sz w:val="32"/>
          <w:szCs w:val="32"/>
        </w:rPr>
        <w:t>决算数下降了</w:t>
      </w:r>
      <w:r>
        <w:rPr>
          <w:rFonts w:hint="eastAsia" w:eastAsia="方正仿宋_GBK"/>
          <w:sz w:val="32"/>
          <w:szCs w:val="32"/>
          <w:lang w:val="en-US" w:eastAsia="zh-CN"/>
        </w:rPr>
        <w:t>100</w:t>
      </w:r>
      <w:r>
        <w:rPr>
          <w:rFonts w:hint="eastAsia" w:eastAsia="方正仿宋_GBK"/>
          <w:sz w:val="32"/>
          <w:szCs w:val="32"/>
        </w:rPr>
        <w:t>%，主要原因是：</w:t>
      </w:r>
      <w:r>
        <w:rPr>
          <w:rFonts w:hint="eastAsia" w:eastAsia="方正仿宋_GBK"/>
          <w:sz w:val="32"/>
          <w:szCs w:val="32"/>
          <w:lang w:eastAsia="zh-CN"/>
        </w:rPr>
        <w:t>电子商务进农村项目资金支出减少。</w:t>
      </w:r>
    </w:p>
    <w:p w14:paraId="3292EAB7">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四</w:t>
      </w:r>
      <w:r>
        <w:rPr>
          <w:rFonts w:hint="eastAsia" w:ascii="楷体" w:hAnsi="楷体" w:eastAsia="楷体" w:cs="楷体"/>
          <w:sz w:val="32"/>
          <w:szCs w:val="32"/>
        </w:rPr>
        <w:t>）金融支出类</w:t>
      </w:r>
    </w:p>
    <w:p w14:paraId="198724E4">
      <w:pPr>
        <w:widowControl w:val="0"/>
        <w:spacing w:line="600" w:lineRule="exact"/>
        <w:ind w:firstLine="640" w:firstLineChars="200"/>
        <w:rPr>
          <w:rFonts w:eastAsia="方正仿宋_GBK"/>
          <w:sz w:val="32"/>
          <w:szCs w:val="32"/>
        </w:rPr>
      </w:pPr>
      <w:r>
        <w:rPr>
          <w:rFonts w:hint="eastAsia" w:eastAsia="方正仿宋_GBK"/>
          <w:sz w:val="32"/>
          <w:szCs w:val="32"/>
          <w:lang w:val="en-US" w:eastAsia="zh-CN"/>
        </w:rPr>
        <w:t>60.</w:t>
      </w:r>
      <w:r>
        <w:rPr>
          <w:rFonts w:hint="eastAsia" w:eastAsia="方正仿宋_GBK"/>
          <w:color w:val="auto"/>
          <w:sz w:val="32"/>
          <w:szCs w:val="32"/>
          <w:lang w:val="en-US" w:eastAsia="zh-CN"/>
        </w:rPr>
        <w:t>其他金融支出款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决算数下降了</w:t>
      </w:r>
      <w:r>
        <w:rPr>
          <w:rFonts w:hint="eastAsia" w:eastAsia="方正仿宋_GBK"/>
          <w:sz w:val="32"/>
          <w:szCs w:val="32"/>
          <w:lang w:val="en-US" w:eastAsia="zh-CN"/>
        </w:rPr>
        <w:t>100</w:t>
      </w:r>
      <w:r>
        <w:rPr>
          <w:rFonts w:hint="eastAsia" w:eastAsia="方正仿宋_GBK"/>
          <w:sz w:val="32"/>
          <w:szCs w:val="32"/>
        </w:rPr>
        <w:t>%，主要原因是：202</w:t>
      </w:r>
      <w:r>
        <w:rPr>
          <w:rFonts w:hint="eastAsia" w:eastAsia="方正仿宋_GBK"/>
          <w:sz w:val="32"/>
          <w:szCs w:val="32"/>
          <w:lang w:val="en-US" w:eastAsia="zh-CN"/>
        </w:rPr>
        <w:t>1</w:t>
      </w:r>
      <w:r>
        <w:rPr>
          <w:rFonts w:hint="eastAsia" w:eastAsia="方正仿宋_GBK"/>
          <w:sz w:val="32"/>
          <w:szCs w:val="32"/>
        </w:rPr>
        <w:t>年规范科目列支，相关经费列入</w:t>
      </w:r>
      <w:r>
        <w:rPr>
          <w:rFonts w:hint="eastAsia" w:eastAsia="方正仿宋_GBK"/>
          <w:sz w:val="32"/>
          <w:szCs w:val="32"/>
          <w:lang w:eastAsia="zh-CN"/>
        </w:rPr>
        <w:t>其他金融</w:t>
      </w:r>
      <w:r>
        <w:rPr>
          <w:rFonts w:hint="eastAsia" w:eastAsia="方正仿宋_GBK"/>
          <w:sz w:val="32"/>
          <w:szCs w:val="32"/>
        </w:rPr>
        <w:t>支出科目。</w:t>
      </w:r>
    </w:p>
    <w:p w14:paraId="1CBA5C94">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五</w:t>
      </w:r>
      <w:r>
        <w:rPr>
          <w:rFonts w:hint="eastAsia" w:ascii="楷体" w:hAnsi="楷体" w:eastAsia="楷体" w:cs="楷体"/>
          <w:sz w:val="32"/>
          <w:szCs w:val="32"/>
        </w:rPr>
        <w:t>）自然资源海洋气象等支出类</w:t>
      </w:r>
    </w:p>
    <w:p w14:paraId="216D40A2">
      <w:pPr>
        <w:widowControl w:val="0"/>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61</w:t>
      </w:r>
      <w:r>
        <w:rPr>
          <w:rFonts w:eastAsia="方正仿宋_GBK"/>
          <w:sz w:val="32"/>
          <w:szCs w:val="32"/>
        </w:rPr>
        <w:t>.</w:t>
      </w:r>
      <w:r>
        <w:rPr>
          <w:rFonts w:hint="eastAsia" w:eastAsia="方正仿宋_GBK"/>
          <w:sz w:val="32"/>
          <w:szCs w:val="32"/>
        </w:rPr>
        <w:t>自然资源海洋气象等支出款比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减少378</w:t>
      </w:r>
      <w:r>
        <w:rPr>
          <w:rFonts w:hint="eastAsia" w:eastAsia="方正仿宋_GBK"/>
          <w:sz w:val="32"/>
          <w:szCs w:val="32"/>
        </w:rPr>
        <w:t>万元，主要原因是</w:t>
      </w:r>
      <w:r>
        <w:rPr>
          <w:rFonts w:hint="eastAsia" w:eastAsia="方正仿宋_GBK"/>
          <w:sz w:val="32"/>
          <w:szCs w:val="32"/>
          <w:lang w:eastAsia="zh-CN"/>
        </w:rPr>
        <w:t>：</w:t>
      </w:r>
      <w:r>
        <w:rPr>
          <w:rFonts w:hint="eastAsia" w:eastAsia="方正仿宋_GBK"/>
          <w:sz w:val="32"/>
          <w:szCs w:val="32"/>
          <w:lang w:val="en-US" w:eastAsia="zh-CN"/>
        </w:rPr>
        <w:t>2022年建设用地勘测定界费、耕地监测更新评价费、自然资源调查相关经费等支出减少。</w:t>
      </w:r>
    </w:p>
    <w:p w14:paraId="04DB265A">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六</w:t>
      </w:r>
      <w:r>
        <w:rPr>
          <w:rFonts w:hint="eastAsia" w:ascii="楷体" w:hAnsi="楷体" w:eastAsia="楷体" w:cs="楷体"/>
          <w:sz w:val="32"/>
          <w:szCs w:val="32"/>
        </w:rPr>
        <w:t>）住房保障支出类</w:t>
      </w:r>
    </w:p>
    <w:p w14:paraId="2DF8B7A8">
      <w:pPr>
        <w:widowControl w:val="0"/>
        <w:spacing w:line="600" w:lineRule="exact"/>
        <w:ind w:firstLine="640" w:firstLineChars="200"/>
        <w:rPr>
          <w:rFonts w:hint="eastAsia" w:eastAsia="方正仿宋_GBK"/>
          <w:sz w:val="32"/>
          <w:szCs w:val="32"/>
        </w:rPr>
      </w:pPr>
      <w:r>
        <w:rPr>
          <w:rFonts w:hint="eastAsia" w:eastAsia="方正仿宋_GBK"/>
          <w:sz w:val="32"/>
          <w:szCs w:val="32"/>
          <w:lang w:val="en-US" w:eastAsia="zh-CN"/>
        </w:rPr>
        <w:t>62</w:t>
      </w:r>
      <w:r>
        <w:rPr>
          <w:rFonts w:hint="eastAsia" w:ascii="楷体" w:hAnsi="楷体" w:eastAsia="楷体" w:cs="楷体"/>
          <w:sz w:val="32"/>
          <w:szCs w:val="32"/>
        </w:rPr>
        <w:t>.</w:t>
      </w:r>
      <w:r>
        <w:rPr>
          <w:rFonts w:hint="eastAsia" w:eastAsia="方正仿宋_GBK"/>
          <w:sz w:val="32"/>
          <w:szCs w:val="32"/>
        </w:rPr>
        <w:t>保障性安居工程支出款比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667万元</w:t>
      </w:r>
      <w:r>
        <w:rPr>
          <w:rFonts w:hint="eastAsia" w:eastAsia="方正仿宋_GBK"/>
          <w:sz w:val="32"/>
          <w:szCs w:val="32"/>
        </w:rPr>
        <w:t>，主要原因是：</w:t>
      </w:r>
      <w:r>
        <w:rPr>
          <w:rFonts w:hint="eastAsia" w:eastAsia="方正仿宋_GBK"/>
          <w:sz w:val="32"/>
          <w:szCs w:val="32"/>
          <w:lang w:val="en-US" w:eastAsia="zh-CN"/>
        </w:rPr>
        <w:t>2022年创建卫生城市，</w:t>
      </w:r>
      <w:r>
        <w:rPr>
          <w:rFonts w:hint="eastAsia" w:eastAsia="方正仿宋_GBK"/>
          <w:sz w:val="32"/>
          <w:szCs w:val="32"/>
        </w:rPr>
        <w:t>加大保障性安居工程投入力度，安排棚户区改造资金及老旧小区改造资金。</w:t>
      </w:r>
    </w:p>
    <w:p w14:paraId="7C277569">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63</w:t>
      </w:r>
      <w:r>
        <w:rPr>
          <w:rFonts w:eastAsia="方正仿宋_GBK"/>
          <w:sz w:val="32"/>
          <w:szCs w:val="32"/>
        </w:rPr>
        <w:t>.</w:t>
      </w:r>
      <w:r>
        <w:rPr>
          <w:rFonts w:hint="eastAsia" w:eastAsia="方正仿宋_GBK"/>
          <w:sz w:val="32"/>
          <w:szCs w:val="32"/>
        </w:rPr>
        <w:t>住房改革支出款比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增加1812万元</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购房补贴</w:t>
      </w:r>
      <w:r>
        <w:rPr>
          <w:rFonts w:hint="eastAsia" w:eastAsia="方正仿宋_GBK"/>
          <w:sz w:val="32"/>
          <w:szCs w:val="32"/>
          <w:lang w:val="en-US" w:eastAsia="zh-CN"/>
        </w:rPr>
        <w:t>支出增加。</w:t>
      </w:r>
    </w:p>
    <w:p w14:paraId="53244550">
      <w:pPr>
        <w:widowControl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七</w:t>
      </w:r>
      <w:r>
        <w:rPr>
          <w:rFonts w:hint="eastAsia" w:ascii="楷体" w:hAnsi="楷体" w:eastAsia="楷体" w:cs="楷体"/>
          <w:sz w:val="32"/>
          <w:szCs w:val="32"/>
        </w:rPr>
        <w:t>）粮油物资储备支出类</w:t>
      </w:r>
    </w:p>
    <w:p w14:paraId="330851EF">
      <w:pPr>
        <w:widowControl w:val="0"/>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64.粮油物资事务款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下降36.92%</w:t>
      </w:r>
      <w:r>
        <w:rPr>
          <w:rFonts w:hint="eastAsia" w:eastAsia="方正仿宋_GBK"/>
          <w:sz w:val="32"/>
          <w:szCs w:val="32"/>
        </w:rPr>
        <w:t>，主要原因是：</w:t>
      </w:r>
      <w:r>
        <w:rPr>
          <w:rFonts w:hint="eastAsia" w:eastAsia="方正仿宋_GBK"/>
          <w:sz w:val="32"/>
          <w:szCs w:val="32"/>
          <w:lang w:val="en-US" w:eastAsia="zh-CN"/>
        </w:rPr>
        <w:t>2021年安排了优质粮工程项目资金支出。</w:t>
      </w:r>
    </w:p>
    <w:p w14:paraId="0883F825">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65.粮油储备款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增加666万元</w:t>
      </w:r>
      <w:r>
        <w:rPr>
          <w:rFonts w:hint="eastAsia" w:eastAsia="方正仿宋_GBK"/>
          <w:sz w:val="32"/>
          <w:szCs w:val="32"/>
        </w:rPr>
        <w:t>，主要原因是：</w:t>
      </w:r>
      <w:r>
        <w:rPr>
          <w:rFonts w:hint="eastAsia" w:eastAsia="方正仿宋_GBK"/>
          <w:sz w:val="32"/>
          <w:szCs w:val="32"/>
          <w:lang w:val="en-US" w:eastAsia="zh-CN"/>
        </w:rPr>
        <w:t>2022年支付贷款本金及利息。</w:t>
      </w:r>
    </w:p>
    <w:p w14:paraId="22FBC407">
      <w:pPr>
        <w:widowControl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八</w:t>
      </w:r>
      <w:r>
        <w:rPr>
          <w:rFonts w:hint="eastAsia" w:ascii="楷体" w:hAnsi="楷体" w:eastAsia="楷体" w:cs="楷体"/>
          <w:sz w:val="32"/>
          <w:szCs w:val="32"/>
        </w:rPr>
        <w:t>）灾害防治及应急管理支出类</w:t>
      </w:r>
    </w:p>
    <w:p w14:paraId="27D12EB9">
      <w:pPr>
        <w:widowControl w:val="0"/>
        <w:spacing w:line="600" w:lineRule="exact"/>
        <w:ind w:firstLine="640" w:firstLineChars="200"/>
        <w:rPr>
          <w:rFonts w:hint="default" w:eastAsia="方正仿宋_GBK"/>
          <w:color w:val="FF0000"/>
          <w:sz w:val="32"/>
          <w:szCs w:val="32"/>
          <w:lang w:val="en-US" w:eastAsia="zh-CN"/>
        </w:rPr>
      </w:pPr>
      <w:r>
        <w:rPr>
          <w:rFonts w:hint="eastAsia" w:ascii="楷体" w:hAnsi="楷体" w:eastAsia="楷体" w:cs="楷体"/>
          <w:sz w:val="32"/>
          <w:szCs w:val="32"/>
          <w:lang w:val="en-US" w:eastAsia="zh-CN"/>
        </w:rPr>
        <w:t>66.</w:t>
      </w:r>
      <w:r>
        <w:rPr>
          <w:rFonts w:hint="eastAsia" w:eastAsia="方正仿宋_GBK"/>
          <w:sz w:val="32"/>
          <w:szCs w:val="32"/>
          <w:lang w:val="en-US" w:eastAsia="zh-CN"/>
        </w:rPr>
        <w:t>应急管理事务款</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33.72%</w:t>
      </w:r>
      <w:r>
        <w:rPr>
          <w:rFonts w:hint="eastAsia" w:eastAsia="方正仿宋_GBK"/>
          <w:sz w:val="32"/>
          <w:szCs w:val="32"/>
        </w:rPr>
        <w:t>，主要原因是</w:t>
      </w:r>
      <w:r>
        <w:rPr>
          <w:rFonts w:hint="eastAsia" w:eastAsia="方正仿宋_GBK"/>
          <w:color w:val="auto"/>
          <w:sz w:val="32"/>
          <w:szCs w:val="32"/>
        </w:rPr>
        <w:t>：</w:t>
      </w:r>
      <w:r>
        <w:rPr>
          <w:rFonts w:hint="eastAsia" w:eastAsia="方正仿宋_GBK"/>
          <w:color w:val="auto"/>
          <w:sz w:val="32"/>
          <w:szCs w:val="32"/>
          <w:lang w:val="en-US" w:eastAsia="zh-CN"/>
        </w:rPr>
        <w:t>2022年安全监管支出增加。</w:t>
      </w:r>
    </w:p>
    <w:p w14:paraId="161C18A8">
      <w:pPr>
        <w:widowControl w:val="0"/>
        <w:spacing w:line="600" w:lineRule="exact"/>
        <w:ind w:firstLine="640" w:firstLineChars="200"/>
        <w:rPr>
          <w:rFonts w:hint="default" w:eastAsia="方正仿宋_GBK"/>
          <w:color w:val="auto"/>
          <w:sz w:val="32"/>
          <w:szCs w:val="32"/>
          <w:lang w:val="en-US" w:eastAsia="zh-CN"/>
        </w:rPr>
      </w:pPr>
      <w:r>
        <w:rPr>
          <w:rFonts w:hint="eastAsia" w:eastAsia="方正仿宋_GBK"/>
          <w:color w:val="auto"/>
          <w:sz w:val="32"/>
          <w:szCs w:val="32"/>
          <w:lang w:val="en-US" w:eastAsia="zh-CN"/>
        </w:rPr>
        <w:t>67.消防救援事务</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65.35%</w:t>
      </w:r>
      <w:r>
        <w:rPr>
          <w:rFonts w:hint="eastAsia" w:eastAsia="方正仿宋_GBK"/>
          <w:sz w:val="32"/>
          <w:szCs w:val="32"/>
        </w:rPr>
        <w:t>，主要原因是：</w:t>
      </w:r>
      <w:r>
        <w:rPr>
          <w:rFonts w:hint="eastAsia" w:eastAsia="方正仿宋_GBK"/>
          <w:color w:val="auto"/>
          <w:sz w:val="32"/>
          <w:szCs w:val="32"/>
          <w:lang w:val="en-US" w:eastAsia="zh-CN"/>
        </w:rPr>
        <w:t>2022年</w:t>
      </w:r>
      <w:r>
        <w:rPr>
          <w:rFonts w:hint="eastAsia" w:eastAsia="方正仿宋_GBK"/>
          <w:color w:val="auto"/>
          <w:sz w:val="32"/>
          <w:szCs w:val="32"/>
        </w:rPr>
        <w:t>加大煤矿安全保障资金投入力度，消防应急救援</w:t>
      </w:r>
      <w:r>
        <w:rPr>
          <w:rFonts w:hint="eastAsia" w:eastAsia="方正仿宋_GBK"/>
          <w:color w:val="auto"/>
          <w:sz w:val="32"/>
          <w:szCs w:val="32"/>
          <w:lang w:val="en-US" w:eastAsia="zh-CN"/>
        </w:rPr>
        <w:t>支出增加。</w:t>
      </w:r>
    </w:p>
    <w:p w14:paraId="4536732D">
      <w:pPr>
        <w:widowControl w:val="0"/>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68</w:t>
      </w:r>
      <w:r>
        <w:rPr>
          <w:rFonts w:eastAsia="方正仿宋_GBK"/>
          <w:sz w:val="32"/>
          <w:szCs w:val="32"/>
        </w:rPr>
        <w:t>.</w:t>
      </w:r>
      <w:r>
        <w:rPr>
          <w:rFonts w:hint="eastAsia" w:eastAsia="方正仿宋_GBK"/>
          <w:sz w:val="32"/>
          <w:szCs w:val="32"/>
          <w:lang w:val="en-US" w:eastAsia="zh-CN"/>
        </w:rPr>
        <w:t>矿山</w:t>
      </w:r>
      <w:r>
        <w:rPr>
          <w:rFonts w:hint="eastAsia" w:eastAsia="方正仿宋_GBK"/>
          <w:sz w:val="32"/>
          <w:szCs w:val="32"/>
        </w:rPr>
        <w:t>安全款比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减少31.16</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sz w:val="32"/>
          <w:szCs w:val="32"/>
        </w:rPr>
        <w:t>煤矿安全改造资金</w:t>
      </w:r>
      <w:r>
        <w:rPr>
          <w:rFonts w:hint="eastAsia" w:eastAsia="方正仿宋_GBK"/>
          <w:sz w:val="32"/>
          <w:szCs w:val="32"/>
          <w:lang w:val="en-US" w:eastAsia="zh-CN"/>
        </w:rPr>
        <w:t>减少。</w:t>
      </w:r>
    </w:p>
    <w:p w14:paraId="3122F36F">
      <w:pPr>
        <w:widowControl w:val="0"/>
        <w:spacing w:line="600" w:lineRule="exact"/>
        <w:ind w:firstLine="640" w:firstLineChars="200"/>
        <w:rPr>
          <w:rFonts w:hint="default" w:eastAsia="方正仿宋_GBK"/>
          <w:sz w:val="32"/>
          <w:szCs w:val="32"/>
          <w:lang w:val="en-US" w:eastAsia="zh-CN"/>
        </w:rPr>
      </w:pPr>
      <w:r>
        <w:rPr>
          <w:rFonts w:hint="eastAsia" w:eastAsia="方正仿宋_GBK"/>
          <w:sz w:val="32"/>
          <w:szCs w:val="32"/>
        </w:rPr>
        <w:t>6</w:t>
      </w:r>
      <w:r>
        <w:rPr>
          <w:rFonts w:hint="eastAsia" w:eastAsia="方正仿宋_GBK"/>
          <w:sz w:val="32"/>
          <w:szCs w:val="32"/>
          <w:lang w:val="en-US" w:eastAsia="zh-CN"/>
        </w:rPr>
        <w:t>9</w:t>
      </w:r>
      <w:r>
        <w:rPr>
          <w:rFonts w:hint="eastAsia" w:eastAsia="方正仿宋_GBK"/>
          <w:sz w:val="32"/>
          <w:szCs w:val="32"/>
        </w:rPr>
        <w:t>.自然灾害防治款比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减少452万元</w:t>
      </w:r>
      <w:r>
        <w:rPr>
          <w:rFonts w:hint="eastAsia" w:eastAsia="方正仿宋_GBK"/>
          <w:sz w:val="32"/>
          <w:szCs w:val="32"/>
        </w:rPr>
        <w:t>，主要原因是：</w:t>
      </w:r>
      <w:r>
        <w:rPr>
          <w:rFonts w:hint="eastAsia" w:eastAsia="方正仿宋_GBK"/>
          <w:sz w:val="32"/>
          <w:szCs w:val="32"/>
          <w:lang w:val="en-US" w:eastAsia="zh-CN"/>
        </w:rPr>
        <w:t>2022年地质灾害防治资金支出减少。</w:t>
      </w:r>
    </w:p>
    <w:p w14:paraId="14C68508">
      <w:pPr>
        <w:widowControl w:val="0"/>
        <w:spacing w:line="600" w:lineRule="exact"/>
        <w:ind w:firstLine="640" w:firstLineChars="200"/>
        <w:rPr>
          <w:rFonts w:hint="eastAsia" w:eastAsia="方正仿宋_GBK"/>
          <w:sz w:val="32"/>
          <w:szCs w:val="32"/>
          <w:lang w:eastAsia="zh-CN"/>
        </w:rPr>
      </w:pPr>
      <w:r>
        <w:rPr>
          <w:rFonts w:hint="eastAsia" w:eastAsia="方正仿宋_GBK"/>
          <w:sz w:val="32"/>
          <w:szCs w:val="32"/>
          <w:lang w:val="en-US" w:eastAsia="zh-CN"/>
        </w:rPr>
        <w:t>70</w:t>
      </w:r>
      <w:r>
        <w:rPr>
          <w:rFonts w:eastAsia="方正仿宋_GBK"/>
          <w:sz w:val="32"/>
          <w:szCs w:val="32"/>
        </w:rPr>
        <w:t>.</w:t>
      </w:r>
      <w:r>
        <w:rPr>
          <w:rFonts w:hint="eastAsia" w:eastAsia="方正仿宋_GBK"/>
          <w:sz w:val="32"/>
          <w:szCs w:val="32"/>
        </w:rPr>
        <w:t>其他灾害防治及应急管理支出款比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下降100%</w:t>
      </w:r>
      <w:r>
        <w:rPr>
          <w:rFonts w:hint="eastAsia" w:eastAsia="方正仿宋_GBK"/>
          <w:sz w:val="32"/>
          <w:szCs w:val="32"/>
        </w:rPr>
        <w:t>，主要原因是：2021年安排地质灾害防治和森林草原防治减灾经费</w:t>
      </w:r>
      <w:r>
        <w:rPr>
          <w:rFonts w:hint="eastAsia" w:eastAsia="方正仿宋_GBK"/>
          <w:sz w:val="32"/>
          <w:szCs w:val="32"/>
          <w:lang w:eastAsia="zh-CN"/>
        </w:rPr>
        <w:t>。</w:t>
      </w:r>
    </w:p>
    <w:p w14:paraId="399015ED">
      <w:pPr>
        <w:widowControl w:val="0"/>
        <w:spacing w:line="600" w:lineRule="exact"/>
        <w:ind w:firstLine="640" w:firstLineChars="200"/>
        <w:rPr>
          <w:rFonts w:hint="eastAsia" w:ascii="楷体" w:hAnsi="楷体" w:eastAsia="楷体" w:cs="楷体"/>
          <w:sz w:val="32"/>
          <w:szCs w:val="32"/>
        </w:rPr>
      </w:pPr>
      <w:r>
        <w:rPr>
          <w:rFonts w:hint="eastAsia" w:eastAsia="方正仿宋_GBK"/>
          <w:sz w:val="32"/>
          <w:szCs w:val="32"/>
        </w:rPr>
        <w:t>（</w:t>
      </w:r>
      <w:r>
        <w:rPr>
          <w:rFonts w:hint="eastAsia" w:eastAsia="方正仿宋_GBK"/>
          <w:sz w:val="32"/>
          <w:szCs w:val="32"/>
          <w:lang w:val="en-US" w:eastAsia="zh-CN"/>
        </w:rPr>
        <w:t>十九</w:t>
      </w:r>
      <w:r>
        <w:rPr>
          <w:rFonts w:hint="eastAsia" w:eastAsia="方正仿宋_GBK"/>
          <w:sz w:val="32"/>
          <w:szCs w:val="32"/>
        </w:rPr>
        <w:t>）债务付</w:t>
      </w:r>
      <w:r>
        <w:rPr>
          <w:rFonts w:hint="eastAsia" w:ascii="楷体" w:hAnsi="楷体" w:eastAsia="楷体" w:cs="楷体"/>
          <w:sz w:val="32"/>
          <w:szCs w:val="32"/>
        </w:rPr>
        <w:t>息支出类</w:t>
      </w:r>
    </w:p>
    <w:p w14:paraId="1CABE555">
      <w:pPr>
        <w:widowControl w:val="0"/>
        <w:autoSpaceDE w:val="0"/>
        <w:autoSpaceDN w:val="0"/>
        <w:adjustRightInd w:val="0"/>
        <w:ind w:firstLine="640" w:firstLineChars="200"/>
        <w:jc w:val="left"/>
        <w:rPr>
          <w:rFonts w:hint="eastAsia" w:eastAsia="方正仿宋_GBK"/>
          <w:sz w:val="32"/>
          <w:szCs w:val="32"/>
          <w:lang w:val="en-US" w:eastAsia="zh-CN"/>
        </w:rPr>
      </w:pPr>
      <w:r>
        <w:rPr>
          <w:rFonts w:hint="eastAsia" w:eastAsia="方正仿宋_GBK"/>
          <w:sz w:val="32"/>
          <w:szCs w:val="32"/>
          <w:lang w:val="en-US" w:eastAsia="zh-CN"/>
        </w:rPr>
        <w:t>71</w:t>
      </w:r>
      <w:r>
        <w:rPr>
          <w:rFonts w:eastAsia="方正仿宋_GBK"/>
          <w:sz w:val="32"/>
          <w:szCs w:val="32"/>
        </w:rPr>
        <w:t>.</w:t>
      </w:r>
      <w:r>
        <w:rPr>
          <w:rFonts w:hint="eastAsia" w:eastAsia="方正仿宋_GBK"/>
          <w:sz w:val="32"/>
          <w:szCs w:val="32"/>
        </w:rPr>
        <w:t>地方政府一般债务付息支出款比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228</w:t>
      </w:r>
      <w:r>
        <w:rPr>
          <w:rFonts w:hint="eastAsia" w:eastAsia="方正仿宋_GBK"/>
          <w:sz w:val="32"/>
          <w:szCs w:val="32"/>
        </w:rPr>
        <w:t>万元，主要原因是：</w:t>
      </w:r>
      <w:r>
        <w:rPr>
          <w:rFonts w:hint="eastAsia" w:eastAsia="方正仿宋_GBK"/>
          <w:sz w:val="32"/>
          <w:szCs w:val="32"/>
          <w:lang w:val="en-US" w:eastAsia="zh-CN"/>
        </w:rPr>
        <w:t>一般债务发行规模增加，付息费用相应增加。</w:t>
      </w:r>
    </w:p>
    <w:p w14:paraId="1BC6EEB1">
      <w:pPr>
        <w:widowControl w:val="0"/>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（二十）债务发行费用支出</w:t>
      </w:r>
      <w:r>
        <w:rPr>
          <w:rFonts w:hint="eastAsia" w:ascii="楷体" w:hAnsi="楷体" w:eastAsia="楷体" w:cs="楷体"/>
          <w:sz w:val="32"/>
          <w:szCs w:val="32"/>
          <w:lang w:val="en-US" w:eastAsia="zh-CN"/>
        </w:rPr>
        <w:t>类</w:t>
      </w:r>
    </w:p>
    <w:p w14:paraId="4BD444FA">
      <w:pPr>
        <w:widowControl w:val="0"/>
        <w:autoSpaceDE w:val="0"/>
        <w:autoSpaceDN w:val="0"/>
        <w:adjustRightInd w:val="0"/>
        <w:jc w:val="left"/>
        <w:rPr>
          <w:rFonts w:hint="default" w:eastAsia="方正仿宋_GBK"/>
          <w:sz w:val="32"/>
          <w:szCs w:val="32"/>
          <w:lang w:val="en-US" w:eastAsia="zh-CN"/>
        </w:rPr>
      </w:pPr>
      <w:r>
        <w:rPr>
          <w:rFonts w:hint="eastAsia" w:eastAsia="方正仿宋_GBK"/>
          <w:sz w:val="32"/>
          <w:szCs w:val="32"/>
        </w:rPr>
        <w:t xml:space="preserve">    </w:t>
      </w:r>
      <w:r>
        <w:rPr>
          <w:rFonts w:hint="eastAsia" w:eastAsia="方正仿宋_GBK"/>
          <w:sz w:val="32"/>
          <w:szCs w:val="32"/>
          <w:lang w:val="en-US" w:eastAsia="zh-CN"/>
        </w:rPr>
        <w:t>72</w:t>
      </w:r>
      <w:r>
        <w:rPr>
          <w:rFonts w:eastAsia="方正仿宋_GBK"/>
          <w:sz w:val="32"/>
          <w:szCs w:val="32"/>
        </w:rPr>
        <w:t>.</w:t>
      </w:r>
      <w:r>
        <w:rPr>
          <w:rFonts w:hint="eastAsia" w:eastAsia="方正仿宋_GBK"/>
          <w:sz w:val="32"/>
          <w:szCs w:val="32"/>
        </w:rPr>
        <w:t>地方政府一般债务发行费用支出款比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下降57</w:t>
      </w:r>
      <w:r>
        <w:rPr>
          <w:rFonts w:hint="eastAsia" w:eastAsia="方正仿宋_GBK"/>
          <w:sz w:val="32"/>
          <w:szCs w:val="32"/>
        </w:rPr>
        <w:t>万元，主要原因是：</w:t>
      </w:r>
      <w:r>
        <w:rPr>
          <w:rFonts w:hint="eastAsia" w:eastAsia="方正仿宋_GBK"/>
          <w:sz w:val="32"/>
          <w:szCs w:val="32"/>
          <w:lang w:val="en-US" w:eastAsia="zh-CN"/>
        </w:rPr>
        <w:t>2022年地方一般债务发行费用支出减少。</w:t>
      </w:r>
    </w:p>
    <w:p w14:paraId="44E2F368">
      <w:pPr>
        <w:widowControl w:val="0"/>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w:t>
      </w:r>
      <w:r>
        <w:rPr>
          <w:rFonts w:hint="eastAsia" w:ascii="方正黑体_GBK" w:hAnsi="方正黑体_GBK" w:eastAsia="方正黑体_GBK" w:cs="方正黑体_GBK"/>
          <w:bCs/>
          <w:sz w:val="32"/>
          <w:szCs w:val="32"/>
          <w:lang w:eastAsia="zh-CN"/>
        </w:rPr>
        <w:t>202</w:t>
      </w:r>
      <w:r>
        <w:rPr>
          <w:rFonts w:hint="eastAsia" w:ascii="方正黑体_GBK" w:hAnsi="方正黑体_GBK" w:eastAsia="方正黑体_GBK" w:cs="方正黑体_GBK"/>
          <w:bCs/>
          <w:sz w:val="32"/>
          <w:szCs w:val="32"/>
          <w:lang w:val="en-US" w:eastAsia="zh-CN"/>
        </w:rPr>
        <w:t>2</w:t>
      </w:r>
      <w:r>
        <w:rPr>
          <w:rFonts w:hint="eastAsia" w:ascii="方正黑体_GBK" w:hAnsi="方正黑体_GBK" w:eastAsia="方正黑体_GBK" w:cs="方正黑体_GBK"/>
          <w:bCs/>
          <w:sz w:val="32"/>
          <w:szCs w:val="32"/>
          <w:lang w:eastAsia="zh-CN"/>
        </w:rPr>
        <w:t>年</w:t>
      </w:r>
      <w:r>
        <w:rPr>
          <w:rFonts w:hint="eastAsia" w:ascii="方正黑体_GBK" w:hAnsi="方正黑体_GBK" w:eastAsia="方正黑体_GBK" w:cs="方正黑体_GBK"/>
          <w:bCs/>
          <w:sz w:val="32"/>
          <w:szCs w:val="32"/>
        </w:rPr>
        <w:t>县本级政府性基金预算支出变动说明</w:t>
      </w:r>
    </w:p>
    <w:p w14:paraId="56520F34">
      <w:pPr>
        <w:widowControl w:val="0"/>
        <w:spacing w:line="600" w:lineRule="exact"/>
        <w:ind w:firstLine="640" w:firstLineChars="200"/>
        <w:rPr>
          <w:rFonts w:eastAsia="方正仿宋_GBK"/>
          <w:sz w:val="32"/>
          <w:szCs w:val="32"/>
        </w:rPr>
      </w:pPr>
      <w:r>
        <w:rPr>
          <w:rFonts w:hint="eastAsia" w:eastAsia="方正仿宋_GBK"/>
          <w:sz w:val="32"/>
          <w:szCs w:val="32"/>
        </w:rPr>
        <w:t>（一）文化旅游体育与传媒支出类</w:t>
      </w:r>
    </w:p>
    <w:p w14:paraId="4D27472A">
      <w:pPr>
        <w:widowControl w:val="0"/>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国家电影事业发展专项资金安排的支出款比</w:t>
      </w:r>
      <w:r>
        <w:rPr>
          <w:rFonts w:hint="eastAsia" w:eastAsia="方正仿宋_GBK"/>
          <w:sz w:val="32"/>
          <w:szCs w:val="32"/>
          <w:lang w:eastAsia="zh-CN"/>
        </w:rPr>
        <w:t>2021年</w:t>
      </w:r>
      <w:r>
        <w:rPr>
          <w:rFonts w:hint="eastAsia" w:eastAsia="方正仿宋_GBK"/>
          <w:sz w:val="32"/>
          <w:szCs w:val="32"/>
        </w:rPr>
        <w:t>决算</w:t>
      </w:r>
    </w:p>
    <w:p w14:paraId="5D25520E">
      <w:pPr>
        <w:widowControl w:val="0"/>
        <w:autoSpaceDE w:val="0"/>
        <w:autoSpaceDN w:val="0"/>
        <w:adjustRightInd w:val="0"/>
        <w:jc w:val="left"/>
        <w:rPr>
          <w:rFonts w:hint="default" w:eastAsia="方正仿宋_GBK"/>
          <w:color w:val="auto"/>
          <w:sz w:val="32"/>
          <w:szCs w:val="32"/>
          <w:lang w:val="en-US" w:eastAsia="zh-CN"/>
        </w:rPr>
      </w:pPr>
      <w:r>
        <w:rPr>
          <w:rFonts w:hint="eastAsia" w:eastAsia="方正仿宋_GBK"/>
          <w:sz w:val="32"/>
          <w:szCs w:val="32"/>
        </w:rPr>
        <w:t>数</w:t>
      </w:r>
      <w:r>
        <w:rPr>
          <w:rFonts w:hint="eastAsia" w:eastAsia="方正仿宋_GBK"/>
          <w:sz w:val="32"/>
          <w:szCs w:val="32"/>
          <w:lang w:val="en-US" w:eastAsia="zh-CN"/>
        </w:rPr>
        <w:t>减少34</w:t>
      </w:r>
      <w:r>
        <w:rPr>
          <w:rFonts w:hint="eastAsia" w:eastAsia="方正仿宋_GBK"/>
          <w:sz w:val="32"/>
          <w:szCs w:val="32"/>
        </w:rPr>
        <w:t>万元，主要原因是：</w:t>
      </w:r>
      <w:r>
        <w:rPr>
          <w:rFonts w:hint="eastAsia" w:eastAsia="方正仿宋_GBK"/>
          <w:sz w:val="32"/>
          <w:szCs w:val="32"/>
          <w:lang w:val="en-US" w:eastAsia="zh-CN"/>
        </w:rPr>
        <w:t>2</w:t>
      </w:r>
      <w:r>
        <w:rPr>
          <w:rFonts w:hint="eastAsia" w:eastAsia="方正仿宋_GBK"/>
          <w:color w:val="auto"/>
          <w:sz w:val="32"/>
          <w:szCs w:val="32"/>
          <w:lang w:val="en-US" w:eastAsia="zh-CN"/>
        </w:rPr>
        <w:t>022年</w:t>
      </w:r>
      <w:r>
        <w:rPr>
          <w:rFonts w:hint="eastAsia" w:eastAsia="方正仿宋_GBK"/>
          <w:color w:val="auto"/>
          <w:sz w:val="32"/>
          <w:szCs w:val="32"/>
        </w:rPr>
        <w:t>资助影院建设</w:t>
      </w:r>
      <w:r>
        <w:rPr>
          <w:rFonts w:hint="eastAsia" w:eastAsia="方正仿宋_GBK"/>
          <w:color w:val="auto"/>
          <w:sz w:val="32"/>
          <w:szCs w:val="32"/>
          <w:lang w:val="en-US" w:eastAsia="zh-CN"/>
        </w:rPr>
        <w:t>支出减少。</w:t>
      </w:r>
    </w:p>
    <w:p w14:paraId="1E185AD8">
      <w:pPr>
        <w:widowControl w:val="0"/>
        <w:spacing w:line="600" w:lineRule="exact"/>
        <w:rPr>
          <w:rFonts w:hint="default" w:eastAsia="方正仿宋_GBK"/>
          <w:sz w:val="32"/>
          <w:szCs w:val="32"/>
          <w:lang w:val="en-US"/>
        </w:rPr>
      </w:pPr>
      <w:r>
        <w:rPr>
          <w:rFonts w:hint="eastAsia" w:ascii="仿宋_GB2312" w:eastAsia="仿宋_GB2312" w:cs="仿宋_GB2312"/>
          <w:kern w:val="0"/>
          <w:sz w:val="30"/>
          <w:szCs w:val="30"/>
        </w:rPr>
        <w:t xml:space="preserve">    </w:t>
      </w:r>
      <w:r>
        <w:rPr>
          <w:rFonts w:eastAsia="方正仿宋_GBK"/>
          <w:sz w:val="32"/>
          <w:szCs w:val="32"/>
        </w:rPr>
        <w:t>2.</w:t>
      </w:r>
      <w:r>
        <w:rPr>
          <w:rFonts w:hint="eastAsia" w:eastAsia="方正仿宋_GBK"/>
          <w:sz w:val="32"/>
          <w:szCs w:val="32"/>
        </w:rPr>
        <w:t>旅游发展基金支出款比</w:t>
      </w:r>
      <w:r>
        <w:rPr>
          <w:rFonts w:hint="eastAsia" w:eastAsia="方正仿宋_GBK"/>
          <w:sz w:val="32"/>
          <w:szCs w:val="32"/>
          <w:lang w:eastAsia="zh-CN"/>
        </w:rPr>
        <w:t>2021年</w:t>
      </w:r>
      <w:r>
        <w:rPr>
          <w:rFonts w:hint="eastAsia" w:eastAsia="方正仿宋_GBK"/>
          <w:sz w:val="32"/>
          <w:szCs w:val="32"/>
        </w:rPr>
        <w:t>决算</w:t>
      </w:r>
      <w:r>
        <w:rPr>
          <w:rFonts w:hint="eastAsia" w:eastAsia="方正仿宋_GBK"/>
          <w:sz w:val="32"/>
          <w:szCs w:val="32"/>
          <w:lang w:val="en-US" w:eastAsia="zh-CN"/>
        </w:rPr>
        <w:t>减少</w:t>
      </w:r>
      <w:r>
        <w:rPr>
          <w:rFonts w:hint="eastAsia" w:eastAsia="方正仿宋_GBK"/>
          <w:sz w:val="32"/>
          <w:szCs w:val="32"/>
        </w:rPr>
        <w:t>20万元，主要原因是：</w:t>
      </w:r>
      <w:r>
        <w:rPr>
          <w:rFonts w:hint="eastAsia" w:eastAsia="方正仿宋_GBK"/>
          <w:sz w:val="32"/>
          <w:szCs w:val="32"/>
          <w:lang w:val="en-US" w:eastAsia="zh-CN"/>
        </w:rPr>
        <w:t>2022年</w:t>
      </w:r>
      <w:r>
        <w:rPr>
          <w:rFonts w:hint="eastAsia" w:eastAsia="方正仿宋_GBK"/>
          <w:sz w:val="32"/>
          <w:szCs w:val="32"/>
          <w:lang w:eastAsia="zh-CN"/>
        </w:rPr>
        <w:t>根据云财教〔</w:t>
      </w:r>
      <w:r>
        <w:rPr>
          <w:rFonts w:hint="eastAsia" w:eastAsia="方正仿宋_GBK"/>
          <w:sz w:val="32"/>
          <w:szCs w:val="32"/>
          <w:lang w:val="en-US" w:eastAsia="zh-CN"/>
        </w:rPr>
        <w:t>2021</w:t>
      </w:r>
      <w:r>
        <w:rPr>
          <w:rFonts w:hint="eastAsia" w:eastAsia="方正仿宋_GBK"/>
          <w:sz w:val="32"/>
          <w:szCs w:val="32"/>
          <w:lang w:eastAsia="zh-CN"/>
        </w:rPr>
        <w:t>〕</w:t>
      </w:r>
      <w:r>
        <w:rPr>
          <w:rFonts w:hint="eastAsia" w:eastAsia="方正仿宋_GBK"/>
          <w:sz w:val="32"/>
          <w:szCs w:val="32"/>
          <w:lang w:val="en-US" w:eastAsia="zh-CN"/>
        </w:rPr>
        <w:t>374号文件，采用上解方式收回以前年度旅游发展基金20万元。</w:t>
      </w:r>
    </w:p>
    <w:p w14:paraId="65338F81">
      <w:pPr>
        <w:widowControl w:val="0"/>
        <w:spacing w:line="600" w:lineRule="exact"/>
        <w:ind w:firstLine="640" w:firstLineChars="200"/>
        <w:rPr>
          <w:rFonts w:eastAsia="方正仿宋_GBK"/>
          <w:sz w:val="32"/>
          <w:szCs w:val="32"/>
        </w:rPr>
      </w:pPr>
      <w:r>
        <w:rPr>
          <w:rFonts w:hint="eastAsia" w:eastAsia="方正仿宋_GBK"/>
          <w:sz w:val="32"/>
          <w:szCs w:val="32"/>
        </w:rPr>
        <w:t>（二）社会保障和就业支出类</w:t>
      </w:r>
    </w:p>
    <w:p w14:paraId="4BBFE1E2">
      <w:pPr>
        <w:widowControl w:val="0"/>
        <w:spacing w:line="600" w:lineRule="exact"/>
        <w:ind w:firstLine="640" w:firstLineChars="200"/>
        <w:rPr>
          <w:rFonts w:eastAsia="方正仿宋_GBK"/>
          <w:sz w:val="32"/>
          <w:szCs w:val="32"/>
        </w:rPr>
      </w:pPr>
      <w:r>
        <w:rPr>
          <w:rFonts w:hint="eastAsia" w:eastAsia="方正仿宋_GBK"/>
          <w:sz w:val="32"/>
          <w:szCs w:val="32"/>
        </w:rPr>
        <w:t>3.大中型水库移民后期扶持基金支出款比</w:t>
      </w:r>
      <w:r>
        <w:rPr>
          <w:rFonts w:hint="eastAsia" w:eastAsia="方正仿宋_GBK"/>
          <w:sz w:val="32"/>
          <w:szCs w:val="32"/>
          <w:lang w:eastAsia="zh-CN"/>
        </w:rPr>
        <w:t>2021年</w:t>
      </w:r>
      <w:r>
        <w:rPr>
          <w:rFonts w:hint="eastAsia" w:eastAsia="方正仿宋_GBK"/>
          <w:sz w:val="32"/>
          <w:szCs w:val="32"/>
        </w:rPr>
        <w:t>决算</w:t>
      </w:r>
      <w:r>
        <w:rPr>
          <w:rFonts w:hint="eastAsia" w:eastAsia="方正仿宋_GBK"/>
          <w:sz w:val="32"/>
          <w:szCs w:val="32"/>
          <w:lang w:val="en-US" w:eastAsia="zh-CN"/>
        </w:rPr>
        <w:t>增加72.74%</w:t>
      </w:r>
      <w:r>
        <w:rPr>
          <w:rFonts w:hint="eastAsia" w:eastAsia="方正仿宋_GBK"/>
          <w:sz w:val="32"/>
          <w:szCs w:val="32"/>
        </w:rPr>
        <w:t>，主要原因是：</w:t>
      </w:r>
      <w:r>
        <w:rPr>
          <w:rFonts w:hint="eastAsia" w:eastAsia="方正仿宋_GBK"/>
          <w:sz w:val="32"/>
          <w:szCs w:val="32"/>
          <w:lang w:val="en-US" w:eastAsia="zh-CN"/>
        </w:rPr>
        <w:t>2022年</w:t>
      </w:r>
      <w:r>
        <w:rPr>
          <w:rFonts w:hint="eastAsia" w:eastAsia="方正仿宋_GBK"/>
          <w:sz w:val="32"/>
          <w:szCs w:val="32"/>
        </w:rPr>
        <w:t>水库移民后期扶持资金支出</w:t>
      </w:r>
      <w:r>
        <w:rPr>
          <w:rFonts w:hint="eastAsia" w:eastAsia="方正仿宋_GBK"/>
          <w:sz w:val="32"/>
          <w:szCs w:val="32"/>
          <w:lang w:val="en-US" w:eastAsia="zh-CN"/>
        </w:rPr>
        <w:t>增加</w:t>
      </w:r>
      <w:r>
        <w:rPr>
          <w:rFonts w:hint="eastAsia" w:eastAsia="方正仿宋_GBK"/>
          <w:sz w:val="32"/>
          <w:szCs w:val="32"/>
        </w:rPr>
        <w:t>。</w:t>
      </w:r>
    </w:p>
    <w:p w14:paraId="5BEFE826">
      <w:pPr>
        <w:widowControl w:val="0"/>
        <w:autoSpaceDE w:val="0"/>
        <w:autoSpaceDN w:val="0"/>
        <w:adjustRightInd w:val="0"/>
        <w:jc w:val="left"/>
        <w:rPr>
          <w:rFonts w:hint="eastAsia" w:eastAsia="方正仿宋_GBK"/>
          <w:sz w:val="32"/>
          <w:szCs w:val="32"/>
          <w:lang w:val="en-US" w:eastAsia="zh-CN"/>
        </w:rPr>
      </w:pPr>
      <w:r>
        <w:rPr>
          <w:rFonts w:hint="eastAsia" w:eastAsia="方正仿宋_GBK"/>
          <w:sz w:val="32"/>
          <w:szCs w:val="32"/>
        </w:rPr>
        <w:t xml:space="preserve">    4.</w:t>
      </w:r>
      <w:r>
        <w:rPr>
          <w:rFonts w:hint="eastAsia"/>
        </w:rPr>
        <w:t xml:space="preserve"> </w:t>
      </w:r>
      <w:r>
        <w:rPr>
          <w:rFonts w:hint="eastAsia" w:eastAsia="方正仿宋_GBK"/>
          <w:sz w:val="32"/>
          <w:szCs w:val="32"/>
        </w:rPr>
        <w:t>小型水库移民扶助基金安排的支出款比</w:t>
      </w:r>
      <w:r>
        <w:rPr>
          <w:rFonts w:hint="eastAsia" w:eastAsia="方正仿宋_GBK"/>
          <w:sz w:val="32"/>
          <w:szCs w:val="32"/>
          <w:lang w:eastAsia="zh-CN"/>
        </w:rPr>
        <w:t>2021年</w:t>
      </w:r>
      <w:r>
        <w:rPr>
          <w:rFonts w:hint="eastAsia" w:eastAsia="方正仿宋_GBK"/>
          <w:sz w:val="32"/>
          <w:szCs w:val="32"/>
        </w:rPr>
        <w:t>决算</w:t>
      </w:r>
      <w:r>
        <w:rPr>
          <w:rFonts w:hint="eastAsia" w:eastAsia="方正仿宋_GBK"/>
          <w:sz w:val="32"/>
          <w:szCs w:val="32"/>
          <w:lang w:val="en-US" w:eastAsia="zh-CN"/>
        </w:rPr>
        <w:t>下降100%</w:t>
      </w:r>
      <w:r>
        <w:rPr>
          <w:rFonts w:hint="eastAsia" w:eastAsia="方正仿宋_GBK"/>
          <w:sz w:val="32"/>
          <w:szCs w:val="32"/>
        </w:rPr>
        <w:t>，主要原因是：202</w:t>
      </w:r>
      <w:r>
        <w:rPr>
          <w:rFonts w:hint="eastAsia" w:eastAsia="方正仿宋_GBK"/>
          <w:sz w:val="32"/>
          <w:szCs w:val="32"/>
          <w:lang w:val="en-US" w:eastAsia="zh-CN"/>
        </w:rPr>
        <w:t>1</w:t>
      </w:r>
      <w:r>
        <w:rPr>
          <w:rFonts w:hint="eastAsia" w:eastAsia="方正仿宋_GBK"/>
          <w:sz w:val="32"/>
          <w:szCs w:val="32"/>
        </w:rPr>
        <w:t>年规范科目列支，相关经费列</w:t>
      </w:r>
      <w:r>
        <w:rPr>
          <w:rFonts w:hint="eastAsia" w:eastAsia="方正仿宋_GBK"/>
          <w:sz w:val="32"/>
          <w:szCs w:val="32"/>
          <w:lang w:eastAsia="zh-CN"/>
        </w:rPr>
        <w:t>其</w:t>
      </w:r>
      <w:r>
        <w:rPr>
          <w:rFonts w:hint="eastAsia" w:eastAsia="方正仿宋_GBK"/>
          <w:sz w:val="32"/>
          <w:szCs w:val="32"/>
        </w:rPr>
        <w:t>基础设施建设和经济发展科目</w:t>
      </w:r>
      <w:r>
        <w:rPr>
          <w:rFonts w:hint="eastAsia" w:eastAsia="方正仿宋_GBK"/>
          <w:sz w:val="32"/>
          <w:szCs w:val="32"/>
          <w:lang w:eastAsia="zh-CN"/>
        </w:rPr>
        <w:t>，</w:t>
      </w:r>
      <w:r>
        <w:rPr>
          <w:rFonts w:hint="eastAsia" w:eastAsia="方正仿宋_GBK"/>
          <w:sz w:val="32"/>
          <w:szCs w:val="32"/>
          <w:lang w:val="en-US" w:eastAsia="zh-CN"/>
        </w:rPr>
        <w:t>2022年未安排</w:t>
      </w:r>
      <w:r>
        <w:rPr>
          <w:rFonts w:hint="eastAsia" w:eastAsia="方正仿宋_GBK"/>
          <w:sz w:val="32"/>
          <w:szCs w:val="32"/>
          <w:lang w:eastAsia="zh-CN"/>
        </w:rPr>
        <w:t>。</w:t>
      </w:r>
    </w:p>
    <w:p w14:paraId="0F6046D0">
      <w:pPr>
        <w:widowControl w:val="0"/>
        <w:spacing w:line="600" w:lineRule="exact"/>
        <w:ind w:firstLine="640" w:firstLineChars="200"/>
        <w:rPr>
          <w:rFonts w:eastAsia="方正仿宋_GBK"/>
          <w:sz w:val="32"/>
          <w:szCs w:val="32"/>
        </w:rPr>
      </w:pPr>
      <w:r>
        <w:rPr>
          <w:rFonts w:hint="eastAsia" w:eastAsia="方正仿宋_GBK"/>
          <w:sz w:val="32"/>
          <w:szCs w:val="32"/>
        </w:rPr>
        <w:t>（三）城乡社区事务支出类</w:t>
      </w:r>
    </w:p>
    <w:p w14:paraId="756D4F83">
      <w:pPr>
        <w:widowControl w:val="0"/>
        <w:spacing w:line="600" w:lineRule="exact"/>
        <w:ind w:firstLine="640" w:firstLineChars="200"/>
        <w:rPr>
          <w:rFonts w:hint="eastAsia" w:eastAsia="方正仿宋_GBK"/>
          <w:color w:val="FF0000"/>
          <w:sz w:val="32"/>
          <w:szCs w:val="32"/>
          <w:lang w:eastAsia="zh-CN"/>
        </w:rPr>
      </w:pPr>
      <w:r>
        <w:rPr>
          <w:rFonts w:hint="eastAsia" w:eastAsia="方正仿宋_GBK"/>
          <w:sz w:val="32"/>
          <w:szCs w:val="32"/>
        </w:rPr>
        <w:t>5</w:t>
      </w:r>
      <w:r>
        <w:rPr>
          <w:rFonts w:eastAsia="方正仿宋_GBK"/>
          <w:sz w:val="32"/>
          <w:szCs w:val="32"/>
        </w:rPr>
        <w:t>.</w:t>
      </w:r>
      <w:r>
        <w:rPr>
          <w:rFonts w:hint="eastAsia" w:eastAsia="方正仿宋_GBK"/>
          <w:sz w:val="32"/>
          <w:szCs w:val="32"/>
        </w:rPr>
        <w:t>国有土地使用权出让收入安排的支出款比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增加9700万元</w:t>
      </w:r>
      <w:r>
        <w:rPr>
          <w:rFonts w:hint="eastAsia" w:eastAsia="方正仿宋_GBK"/>
          <w:sz w:val="32"/>
          <w:szCs w:val="32"/>
        </w:rPr>
        <w:t>，主要原因是：</w:t>
      </w:r>
      <w:r>
        <w:rPr>
          <w:rFonts w:hint="eastAsia" w:eastAsia="方正仿宋_GBK"/>
          <w:color w:val="auto"/>
          <w:sz w:val="32"/>
          <w:szCs w:val="32"/>
          <w:lang w:eastAsia="zh-CN"/>
        </w:rPr>
        <w:t>202</w:t>
      </w:r>
      <w:r>
        <w:rPr>
          <w:rFonts w:hint="eastAsia" w:eastAsia="方正仿宋_GBK"/>
          <w:color w:val="auto"/>
          <w:sz w:val="32"/>
          <w:szCs w:val="32"/>
          <w:lang w:val="en-US" w:eastAsia="zh-CN"/>
        </w:rPr>
        <w:t>2</w:t>
      </w:r>
      <w:r>
        <w:rPr>
          <w:rFonts w:hint="eastAsia" w:eastAsia="方正仿宋_GBK"/>
          <w:color w:val="auto"/>
          <w:sz w:val="32"/>
          <w:szCs w:val="32"/>
          <w:lang w:eastAsia="zh-CN"/>
        </w:rPr>
        <w:t>年工业园区企业基本建设支出增加。</w:t>
      </w:r>
    </w:p>
    <w:p w14:paraId="628B1E1F">
      <w:pPr>
        <w:widowControl w:val="0"/>
        <w:spacing w:line="60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w:t>
      </w:r>
      <w:r>
        <w:rPr>
          <w:rFonts w:hint="eastAsia" w:eastAsia="方正仿宋_GBK"/>
          <w:sz w:val="32"/>
          <w:szCs w:val="32"/>
        </w:rPr>
        <w:t>城市基础设施配套费安排的支出款比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增加89</w:t>
      </w:r>
      <w:r>
        <w:rPr>
          <w:rFonts w:hint="eastAsia" w:eastAsia="方正仿宋_GBK"/>
          <w:sz w:val="32"/>
          <w:szCs w:val="32"/>
        </w:rPr>
        <w:t>万元，主要原因是：</w:t>
      </w:r>
      <w:r>
        <w:rPr>
          <w:rFonts w:hint="eastAsia" w:eastAsia="方正仿宋_GBK"/>
          <w:color w:val="auto"/>
          <w:sz w:val="32"/>
          <w:szCs w:val="32"/>
          <w:lang w:eastAsia="zh-CN"/>
        </w:rPr>
        <w:t>202</w:t>
      </w:r>
      <w:r>
        <w:rPr>
          <w:rFonts w:hint="eastAsia" w:eastAsia="方正仿宋_GBK"/>
          <w:color w:val="auto"/>
          <w:sz w:val="32"/>
          <w:szCs w:val="32"/>
          <w:lang w:val="en-US" w:eastAsia="zh-CN"/>
        </w:rPr>
        <w:t>2</w:t>
      </w:r>
      <w:r>
        <w:rPr>
          <w:rFonts w:hint="eastAsia" w:eastAsia="方正仿宋_GBK"/>
          <w:color w:val="auto"/>
          <w:sz w:val="32"/>
          <w:szCs w:val="32"/>
          <w:lang w:eastAsia="zh-CN"/>
        </w:rPr>
        <w:t>年</w:t>
      </w:r>
      <w:r>
        <w:rPr>
          <w:rFonts w:hint="eastAsia" w:eastAsia="方正仿宋_GBK"/>
          <w:color w:val="auto"/>
          <w:sz w:val="32"/>
          <w:szCs w:val="32"/>
        </w:rPr>
        <w:t>安排</w:t>
      </w:r>
      <w:r>
        <w:rPr>
          <w:rFonts w:hint="eastAsia" w:eastAsia="方正仿宋_GBK"/>
          <w:color w:val="auto"/>
          <w:sz w:val="32"/>
          <w:szCs w:val="32"/>
          <w:lang w:val="en-US" w:eastAsia="zh-CN"/>
        </w:rPr>
        <w:t>工程项目</w:t>
      </w:r>
      <w:r>
        <w:rPr>
          <w:rFonts w:hint="eastAsia" w:eastAsia="方正仿宋_GBK"/>
          <w:color w:val="auto"/>
          <w:sz w:val="32"/>
          <w:szCs w:val="32"/>
        </w:rPr>
        <w:t>支出。</w:t>
      </w:r>
    </w:p>
    <w:p w14:paraId="65B030BF">
      <w:pPr>
        <w:widowControl w:val="0"/>
        <w:spacing w:line="600" w:lineRule="exact"/>
        <w:ind w:firstLine="640" w:firstLineChars="200"/>
        <w:rPr>
          <w:rFonts w:hint="eastAsia" w:eastAsia="方正仿宋_GBK"/>
          <w:sz w:val="32"/>
          <w:szCs w:val="32"/>
        </w:rPr>
      </w:pPr>
      <w:r>
        <w:rPr>
          <w:rFonts w:hint="eastAsia" w:eastAsia="方正仿宋_GBK"/>
          <w:sz w:val="32"/>
          <w:szCs w:val="32"/>
        </w:rPr>
        <w:t>7</w:t>
      </w:r>
      <w:r>
        <w:rPr>
          <w:rFonts w:eastAsia="方正仿宋_GBK"/>
          <w:sz w:val="32"/>
          <w:szCs w:val="32"/>
        </w:rPr>
        <w:t>.</w:t>
      </w:r>
      <w:r>
        <w:rPr>
          <w:rFonts w:hint="eastAsia" w:eastAsia="方正仿宋_GBK"/>
          <w:sz w:val="32"/>
          <w:szCs w:val="32"/>
        </w:rPr>
        <w:t>污水处理费安排的支出款比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下降32.37%</w:t>
      </w:r>
      <w:r>
        <w:rPr>
          <w:rFonts w:hint="eastAsia" w:eastAsia="方正仿宋_GBK"/>
          <w:sz w:val="32"/>
          <w:szCs w:val="32"/>
        </w:rPr>
        <w:t>，主要原因是：</w:t>
      </w:r>
      <w:r>
        <w:rPr>
          <w:rFonts w:hint="eastAsia" w:eastAsia="方正仿宋_GBK"/>
          <w:sz w:val="32"/>
          <w:szCs w:val="32"/>
          <w:lang w:eastAsia="zh-CN"/>
        </w:rPr>
        <w:t>2021年规范科目列支，相关经费列其他污水处理费安排的支出科目。</w:t>
      </w:r>
    </w:p>
    <w:p w14:paraId="08C311F2">
      <w:pPr>
        <w:widowControl w:val="0"/>
        <w:spacing w:line="600" w:lineRule="exact"/>
        <w:ind w:firstLine="640" w:firstLineChars="200"/>
        <w:rPr>
          <w:rFonts w:eastAsia="方正仿宋_GBK"/>
          <w:sz w:val="32"/>
          <w:szCs w:val="32"/>
        </w:rPr>
      </w:pPr>
      <w:r>
        <w:rPr>
          <w:rFonts w:hint="eastAsia" w:eastAsia="方正仿宋_GBK"/>
          <w:sz w:val="32"/>
          <w:szCs w:val="32"/>
        </w:rPr>
        <w:t>（四）农林水支出类</w:t>
      </w:r>
    </w:p>
    <w:p w14:paraId="18F2DFE0">
      <w:pPr>
        <w:widowControl w:val="0"/>
        <w:spacing w:line="600" w:lineRule="exact"/>
        <w:ind w:firstLine="640" w:firstLineChars="200"/>
        <w:rPr>
          <w:rFonts w:hint="default" w:eastAsia="方正仿宋_GBK"/>
          <w:sz w:val="32"/>
          <w:szCs w:val="32"/>
          <w:lang w:val="en-US"/>
        </w:rPr>
      </w:pPr>
      <w:r>
        <w:rPr>
          <w:rFonts w:hint="eastAsia" w:eastAsia="方正仿宋_GBK"/>
          <w:sz w:val="32"/>
          <w:szCs w:val="32"/>
        </w:rPr>
        <w:t>8.大中型水库库区基金安排的支出款比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减少322</w:t>
      </w:r>
      <w:r>
        <w:rPr>
          <w:rFonts w:hint="eastAsia" w:eastAsia="方正仿宋_GBK"/>
          <w:sz w:val="32"/>
          <w:szCs w:val="32"/>
        </w:rPr>
        <w:t>万元，主要原因是：</w:t>
      </w:r>
      <w:r>
        <w:rPr>
          <w:rFonts w:hint="eastAsia" w:eastAsia="方正仿宋_GBK"/>
          <w:sz w:val="32"/>
          <w:szCs w:val="32"/>
          <w:lang w:val="en-US" w:eastAsia="zh-CN"/>
        </w:rPr>
        <w:t>2022年环境提升项目款减少。</w:t>
      </w:r>
    </w:p>
    <w:p w14:paraId="7E5C88A2">
      <w:pPr>
        <w:widowControl w:val="0"/>
        <w:spacing w:line="600" w:lineRule="exact"/>
        <w:ind w:firstLine="640" w:firstLineChars="200"/>
        <w:rPr>
          <w:rFonts w:hint="eastAsia" w:eastAsia="方正仿宋_GBK"/>
          <w:color w:val="auto"/>
          <w:sz w:val="32"/>
          <w:szCs w:val="32"/>
          <w:lang w:val="en-US" w:eastAsia="zh-CN"/>
        </w:rPr>
      </w:pPr>
      <w:r>
        <w:rPr>
          <w:rFonts w:hint="eastAsia" w:eastAsia="方正仿宋_GBK"/>
          <w:color w:val="auto"/>
          <w:sz w:val="32"/>
          <w:szCs w:val="32"/>
          <w:lang w:eastAsia="zh-CN"/>
        </w:rPr>
        <w:t>（</w:t>
      </w:r>
      <w:r>
        <w:rPr>
          <w:rFonts w:hint="eastAsia" w:eastAsia="方正仿宋_GBK"/>
          <w:color w:val="auto"/>
          <w:sz w:val="32"/>
          <w:szCs w:val="32"/>
          <w:lang w:val="en-US" w:eastAsia="zh-CN"/>
        </w:rPr>
        <w:t>五</w:t>
      </w:r>
      <w:r>
        <w:rPr>
          <w:rFonts w:hint="eastAsia" w:eastAsia="方正仿宋_GBK"/>
          <w:color w:val="auto"/>
          <w:sz w:val="32"/>
          <w:szCs w:val="32"/>
          <w:lang w:eastAsia="zh-CN"/>
        </w:rPr>
        <w:t>）交通运输支出</w:t>
      </w:r>
      <w:r>
        <w:rPr>
          <w:rFonts w:hint="eastAsia" w:eastAsia="方正仿宋_GBK"/>
          <w:color w:val="auto"/>
          <w:sz w:val="32"/>
          <w:szCs w:val="32"/>
          <w:lang w:val="en-US" w:eastAsia="zh-CN"/>
        </w:rPr>
        <w:t>类</w:t>
      </w:r>
    </w:p>
    <w:p w14:paraId="18A574AA">
      <w:pPr>
        <w:widowControl w:val="0"/>
        <w:spacing w:line="600" w:lineRule="exact"/>
        <w:ind w:firstLine="640" w:firstLineChars="200"/>
        <w:rPr>
          <w:rFonts w:hint="eastAsia" w:eastAsia="方正仿宋_GBK"/>
          <w:color w:val="auto"/>
          <w:sz w:val="32"/>
          <w:szCs w:val="32"/>
          <w:lang w:val="en-US" w:eastAsia="zh-CN"/>
        </w:rPr>
      </w:pPr>
      <w:r>
        <w:rPr>
          <w:rFonts w:hint="eastAsia" w:eastAsia="方正仿宋_GBK"/>
          <w:color w:val="auto"/>
          <w:sz w:val="32"/>
          <w:szCs w:val="32"/>
          <w:lang w:val="en-US" w:eastAsia="zh-CN"/>
        </w:rPr>
        <w:t>9.政府收费公路专项债券收入安排的支出款比2021年增加58000万元，</w:t>
      </w:r>
      <w:r>
        <w:rPr>
          <w:rFonts w:hint="eastAsia" w:eastAsia="方正仿宋_GBK"/>
          <w:sz w:val="32"/>
          <w:szCs w:val="32"/>
        </w:rPr>
        <w:t>主要原因是：</w:t>
      </w:r>
      <w:r>
        <w:rPr>
          <w:rFonts w:hint="eastAsia" w:eastAsia="方正仿宋_GBK"/>
          <w:sz w:val="32"/>
          <w:szCs w:val="32"/>
          <w:lang w:val="en-US" w:eastAsia="zh-CN"/>
        </w:rPr>
        <w:t>2022年新增</w:t>
      </w:r>
      <w:r>
        <w:rPr>
          <w:rFonts w:hint="eastAsia" w:eastAsia="方正仿宋_GBK"/>
          <w:sz w:val="32"/>
          <w:szCs w:val="32"/>
        </w:rPr>
        <w:t>宣威至富源高速公路专项债券资金</w:t>
      </w:r>
      <w:r>
        <w:rPr>
          <w:rFonts w:hint="eastAsia" w:eastAsia="方正仿宋_GBK"/>
          <w:sz w:val="32"/>
          <w:szCs w:val="32"/>
          <w:lang w:eastAsia="zh-CN"/>
        </w:rPr>
        <w:t>。</w:t>
      </w:r>
    </w:p>
    <w:p w14:paraId="71DEC51A">
      <w:pPr>
        <w:widowControl w:val="0"/>
        <w:spacing w:line="600" w:lineRule="exact"/>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六</w:t>
      </w:r>
      <w:r>
        <w:rPr>
          <w:rFonts w:hint="eastAsia" w:eastAsia="方正仿宋_GBK"/>
          <w:sz w:val="32"/>
          <w:szCs w:val="32"/>
        </w:rPr>
        <w:t>）其他支出类</w:t>
      </w:r>
    </w:p>
    <w:p w14:paraId="15482936">
      <w:pPr>
        <w:widowControl w:val="0"/>
        <w:spacing w:line="600" w:lineRule="exact"/>
        <w:ind w:firstLine="640" w:firstLineChars="200"/>
        <w:rPr>
          <w:rFonts w:hint="default" w:eastAsia="方正仿宋_GBK"/>
          <w:color w:val="FF0000"/>
          <w:sz w:val="32"/>
          <w:szCs w:val="32"/>
          <w:lang w:val="en-US" w:eastAsia="zh-CN"/>
        </w:rPr>
      </w:pPr>
      <w:r>
        <w:rPr>
          <w:rFonts w:hint="eastAsia" w:eastAsia="方正仿宋_GBK"/>
          <w:sz w:val="32"/>
          <w:szCs w:val="32"/>
          <w:lang w:val="en-US" w:eastAsia="zh-CN"/>
        </w:rPr>
        <w:t>10</w:t>
      </w:r>
      <w:r>
        <w:rPr>
          <w:rFonts w:hint="eastAsia" w:eastAsia="方正仿宋_GBK"/>
          <w:sz w:val="32"/>
          <w:szCs w:val="32"/>
        </w:rPr>
        <w:t>.其他政府性基金及对应专项债务收入安排的支出比</w:t>
      </w:r>
      <w:r>
        <w:rPr>
          <w:rFonts w:hint="eastAsia" w:eastAsia="方正仿宋_GBK"/>
          <w:sz w:val="32"/>
          <w:szCs w:val="32"/>
          <w:lang w:eastAsia="zh-CN"/>
        </w:rPr>
        <w:t>2021年</w:t>
      </w:r>
      <w:r>
        <w:rPr>
          <w:rFonts w:hint="eastAsia" w:eastAsia="方正仿宋_GBK"/>
          <w:sz w:val="32"/>
          <w:szCs w:val="32"/>
        </w:rPr>
        <w:t>决算数增长</w:t>
      </w:r>
      <w:r>
        <w:rPr>
          <w:rFonts w:hint="eastAsia" w:eastAsia="方正仿宋_GBK"/>
          <w:sz w:val="32"/>
          <w:szCs w:val="32"/>
          <w:lang w:val="en-US" w:eastAsia="zh-CN"/>
        </w:rPr>
        <w:t>93.18</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lang w:val="en-US" w:eastAsia="zh-CN"/>
        </w:rPr>
        <w:t>2022</w:t>
      </w:r>
      <w:r>
        <w:rPr>
          <w:rFonts w:hint="eastAsia" w:eastAsia="方正仿宋_GBK"/>
          <w:color w:val="auto"/>
          <w:sz w:val="32"/>
          <w:szCs w:val="32"/>
        </w:rPr>
        <w:t>年专债项目资金</w:t>
      </w:r>
      <w:r>
        <w:rPr>
          <w:rFonts w:hint="eastAsia" w:eastAsia="方正仿宋_GBK"/>
          <w:color w:val="auto"/>
          <w:sz w:val="32"/>
          <w:szCs w:val="32"/>
          <w:lang w:val="en-US" w:eastAsia="zh-CN"/>
        </w:rPr>
        <w:t>及专债转贷资金增加。</w:t>
      </w:r>
    </w:p>
    <w:p w14:paraId="36B18180">
      <w:pPr>
        <w:widowControl w:val="0"/>
        <w:spacing w:line="600" w:lineRule="exact"/>
        <w:ind w:firstLine="640" w:firstLineChars="200"/>
        <w:rPr>
          <w:rFonts w:hint="eastAsia" w:eastAsia="方正仿宋_GBK"/>
          <w:color w:val="auto"/>
          <w:sz w:val="32"/>
          <w:szCs w:val="32"/>
          <w:lang w:val="en-US" w:eastAsia="zh-CN"/>
        </w:rPr>
      </w:pPr>
      <w:r>
        <w:rPr>
          <w:rFonts w:hint="eastAsia" w:eastAsia="方正仿宋_GBK"/>
          <w:color w:val="auto"/>
          <w:sz w:val="32"/>
          <w:szCs w:val="32"/>
          <w:lang w:val="en-US" w:eastAsia="zh-CN"/>
        </w:rPr>
        <w:t>11.彩票发行销售机构业务费安排的支出</w:t>
      </w:r>
      <w:r>
        <w:rPr>
          <w:rFonts w:hint="eastAsia" w:eastAsia="方正仿宋_GBK"/>
          <w:sz w:val="32"/>
          <w:szCs w:val="32"/>
        </w:rPr>
        <w:t>比</w:t>
      </w:r>
      <w:r>
        <w:rPr>
          <w:rFonts w:hint="eastAsia" w:eastAsia="方正仿宋_GBK"/>
          <w:sz w:val="32"/>
          <w:szCs w:val="32"/>
          <w:lang w:eastAsia="zh-CN"/>
        </w:rPr>
        <w:t>2021年</w:t>
      </w:r>
      <w:r>
        <w:rPr>
          <w:rFonts w:hint="eastAsia" w:eastAsia="方正仿宋_GBK"/>
          <w:sz w:val="32"/>
          <w:szCs w:val="32"/>
        </w:rPr>
        <w:t>决算数</w:t>
      </w:r>
      <w:r>
        <w:rPr>
          <w:rFonts w:hint="eastAsia" w:eastAsia="方正仿宋_GBK"/>
          <w:sz w:val="32"/>
          <w:szCs w:val="32"/>
          <w:lang w:val="en-US" w:eastAsia="zh-CN"/>
        </w:rPr>
        <w:t>下降100</w:t>
      </w:r>
      <w:r>
        <w:rPr>
          <w:rFonts w:eastAsia="方正仿宋_GBK"/>
          <w:sz w:val="32"/>
          <w:szCs w:val="32"/>
        </w:rPr>
        <w:t>%</w:t>
      </w:r>
      <w:r>
        <w:rPr>
          <w:rFonts w:hint="eastAsia" w:eastAsia="方正仿宋_GBK"/>
          <w:sz w:val="32"/>
          <w:szCs w:val="32"/>
        </w:rPr>
        <w:t>，主要原因是：</w:t>
      </w:r>
      <w:r>
        <w:rPr>
          <w:rFonts w:hint="eastAsia" w:eastAsia="方正仿宋_GBK"/>
          <w:color w:val="auto"/>
          <w:sz w:val="32"/>
          <w:szCs w:val="32"/>
          <w:lang w:val="en-US" w:eastAsia="zh-CN"/>
        </w:rPr>
        <w:t>2021年规范科目列支，相关经费列福利彩票销售机构的业务费支出科目。</w:t>
      </w:r>
    </w:p>
    <w:p w14:paraId="4AD889C1">
      <w:pPr>
        <w:widowControl w:val="0"/>
        <w:autoSpaceDE w:val="0"/>
        <w:autoSpaceDN w:val="0"/>
        <w:adjustRightInd w:val="0"/>
        <w:jc w:val="left"/>
        <w:rPr>
          <w:rFonts w:eastAsia="方正仿宋_GBK"/>
          <w:sz w:val="32"/>
          <w:szCs w:val="32"/>
        </w:rPr>
      </w:pPr>
      <w:r>
        <w:rPr>
          <w:rFonts w:hint="eastAsia" w:eastAsia="方正仿宋_GBK"/>
          <w:color w:val="auto"/>
          <w:sz w:val="32"/>
          <w:szCs w:val="32"/>
        </w:rPr>
        <w:t xml:space="preserve">    1</w:t>
      </w:r>
      <w:r>
        <w:rPr>
          <w:rFonts w:hint="eastAsia" w:eastAsia="方正仿宋_GBK"/>
          <w:color w:val="auto"/>
          <w:sz w:val="32"/>
          <w:szCs w:val="32"/>
          <w:lang w:val="en-US" w:eastAsia="zh-CN"/>
        </w:rPr>
        <w:t>2</w:t>
      </w:r>
      <w:r>
        <w:rPr>
          <w:rFonts w:hint="eastAsia" w:eastAsia="方正仿宋_GBK"/>
          <w:color w:val="auto"/>
          <w:sz w:val="32"/>
          <w:szCs w:val="32"/>
        </w:rPr>
        <w:t>.彩票公益金安排的支出款比</w:t>
      </w:r>
      <w:r>
        <w:rPr>
          <w:rFonts w:hint="eastAsia" w:eastAsia="方正仿宋_GBK"/>
          <w:color w:val="auto"/>
          <w:sz w:val="32"/>
          <w:szCs w:val="32"/>
          <w:lang w:eastAsia="zh-CN"/>
        </w:rPr>
        <w:t>2021年</w:t>
      </w:r>
      <w:r>
        <w:rPr>
          <w:rFonts w:hint="eastAsia" w:eastAsia="方正仿宋_GBK"/>
          <w:color w:val="auto"/>
          <w:sz w:val="32"/>
          <w:szCs w:val="32"/>
        </w:rPr>
        <w:t>决算数</w:t>
      </w:r>
      <w:r>
        <w:rPr>
          <w:rFonts w:hint="eastAsia" w:eastAsia="方正仿宋_GBK"/>
          <w:color w:val="auto"/>
          <w:sz w:val="32"/>
          <w:szCs w:val="32"/>
          <w:lang w:val="en-US" w:eastAsia="zh-CN"/>
        </w:rPr>
        <w:t>减少</w:t>
      </w:r>
      <w:r>
        <w:rPr>
          <w:rFonts w:hint="eastAsia" w:eastAsia="方正仿宋_GBK"/>
          <w:sz w:val="32"/>
          <w:szCs w:val="32"/>
          <w:lang w:val="en-US" w:eastAsia="zh-CN"/>
        </w:rPr>
        <w:t>503</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sz w:val="32"/>
          <w:szCs w:val="32"/>
        </w:rPr>
        <w:t>彩票公益金收入</w:t>
      </w:r>
      <w:r>
        <w:rPr>
          <w:rFonts w:hint="eastAsia" w:eastAsia="方正仿宋_GBK"/>
          <w:sz w:val="32"/>
          <w:szCs w:val="32"/>
          <w:lang w:val="en-US" w:eastAsia="zh-CN"/>
        </w:rPr>
        <w:t>下降</w:t>
      </w:r>
      <w:r>
        <w:rPr>
          <w:rFonts w:hint="eastAsia" w:eastAsia="方正仿宋_GBK"/>
          <w:sz w:val="32"/>
          <w:szCs w:val="32"/>
        </w:rPr>
        <w:t>，对应安排彩票公益金支出</w:t>
      </w:r>
      <w:r>
        <w:rPr>
          <w:rFonts w:hint="eastAsia" w:eastAsia="方正仿宋_GBK"/>
          <w:sz w:val="32"/>
          <w:szCs w:val="32"/>
          <w:lang w:val="en-US" w:eastAsia="zh-CN"/>
        </w:rPr>
        <w:t>减少</w:t>
      </w:r>
      <w:r>
        <w:rPr>
          <w:rFonts w:hint="eastAsia" w:eastAsia="方正仿宋_GBK"/>
          <w:sz w:val="32"/>
          <w:szCs w:val="32"/>
        </w:rPr>
        <w:t>。</w:t>
      </w:r>
    </w:p>
    <w:p w14:paraId="1520E54F">
      <w:pPr>
        <w:widowControl w:val="0"/>
        <w:spacing w:line="600" w:lineRule="exact"/>
        <w:ind w:firstLine="640" w:firstLineChars="200"/>
        <w:rPr>
          <w:rFonts w:hint="default" w:eastAsia="方正仿宋_GBK"/>
          <w:color w:val="FF0000"/>
          <w:sz w:val="32"/>
          <w:szCs w:val="32"/>
          <w:lang w:val="en-US" w:eastAsia="zh-CN"/>
        </w:rPr>
      </w:pPr>
      <w:r>
        <w:rPr>
          <w:rFonts w:hint="eastAsia" w:eastAsia="方正仿宋_GBK"/>
          <w:sz w:val="32"/>
          <w:szCs w:val="32"/>
        </w:rPr>
        <w:t>（</w:t>
      </w:r>
      <w:r>
        <w:rPr>
          <w:rFonts w:hint="eastAsia" w:eastAsia="方正仿宋_GBK"/>
          <w:sz w:val="32"/>
          <w:szCs w:val="32"/>
          <w:lang w:val="en-US" w:eastAsia="zh-CN"/>
        </w:rPr>
        <w:t>七</w:t>
      </w:r>
      <w:r>
        <w:rPr>
          <w:rFonts w:hint="eastAsia" w:eastAsia="方正仿宋_GBK"/>
          <w:sz w:val="32"/>
          <w:szCs w:val="32"/>
        </w:rPr>
        <w:t>）债务付息支出比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4654</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color w:val="auto"/>
          <w:sz w:val="32"/>
          <w:szCs w:val="32"/>
        </w:rPr>
        <w:t>自平衡专债付息</w:t>
      </w:r>
      <w:r>
        <w:rPr>
          <w:rFonts w:hint="eastAsia" w:eastAsia="方正仿宋_GBK"/>
          <w:color w:val="auto"/>
          <w:sz w:val="32"/>
          <w:szCs w:val="32"/>
          <w:lang w:val="en-US" w:eastAsia="zh-CN"/>
        </w:rPr>
        <w:t>支出增加。</w:t>
      </w:r>
    </w:p>
    <w:p w14:paraId="4A9B4456">
      <w:pPr>
        <w:widowControl w:val="0"/>
        <w:spacing w:line="600" w:lineRule="exact"/>
        <w:ind w:firstLine="640" w:firstLineChars="200"/>
        <w:rPr>
          <w:rFonts w:hint="eastAsia" w:eastAsia="方正仿宋_GBK"/>
          <w:sz w:val="32"/>
          <w:szCs w:val="32"/>
          <w:lang w:val="en-US" w:eastAsia="zh-CN"/>
        </w:rPr>
      </w:pPr>
      <w:r>
        <w:rPr>
          <w:rFonts w:hint="eastAsia" w:eastAsia="方正仿宋_GBK"/>
          <w:sz w:val="32"/>
          <w:szCs w:val="32"/>
        </w:rPr>
        <w:t>（</w:t>
      </w:r>
      <w:r>
        <w:rPr>
          <w:rFonts w:hint="eastAsia" w:eastAsia="方正仿宋_GBK"/>
          <w:sz w:val="32"/>
          <w:szCs w:val="32"/>
          <w:lang w:val="en-US" w:eastAsia="zh-CN"/>
        </w:rPr>
        <w:t>八</w:t>
      </w:r>
      <w:r>
        <w:rPr>
          <w:rFonts w:hint="eastAsia" w:eastAsia="方正仿宋_GBK"/>
          <w:sz w:val="32"/>
          <w:szCs w:val="32"/>
        </w:rPr>
        <w:t>）债务发行费用支出比</w:t>
      </w:r>
      <w:r>
        <w:rPr>
          <w:rFonts w:hint="eastAsia" w:eastAsia="方正仿宋_GBK"/>
          <w:sz w:val="32"/>
          <w:szCs w:val="32"/>
          <w:lang w:eastAsia="zh-CN"/>
        </w:rPr>
        <w:t>2021年</w:t>
      </w:r>
      <w:r>
        <w:rPr>
          <w:rFonts w:hint="eastAsia" w:eastAsia="方正仿宋_GBK"/>
          <w:sz w:val="32"/>
          <w:szCs w:val="32"/>
        </w:rPr>
        <w:t>决算数增加</w:t>
      </w:r>
      <w:r>
        <w:rPr>
          <w:rFonts w:hint="eastAsia" w:eastAsia="方正仿宋_GBK"/>
          <w:sz w:val="32"/>
          <w:szCs w:val="32"/>
          <w:lang w:val="en-US" w:eastAsia="zh-CN"/>
        </w:rPr>
        <w:t>162</w:t>
      </w:r>
      <w:r>
        <w:rPr>
          <w:rFonts w:hint="eastAsia" w:eastAsia="方正仿宋_GBK"/>
          <w:sz w:val="32"/>
          <w:szCs w:val="32"/>
        </w:rPr>
        <w:t>万元，主要原因是：</w:t>
      </w:r>
      <w:r>
        <w:rPr>
          <w:rFonts w:hint="eastAsia" w:eastAsia="方正仿宋_GBK"/>
          <w:sz w:val="32"/>
          <w:szCs w:val="32"/>
          <w:lang w:val="en-US" w:eastAsia="zh-CN"/>
        </w:rPr>
        <w:t>2022年</w:t>
      </w:r>
      <w:r>
        <w:rPr>
          <w:rFonts w:hint="eastAsia" w:eastAsia="方正仿宋_GBK"/>
          <w:sz w:val="32"/>
          <w:szCs w:val="32"/>
        </w:rPr>
        <w:t>自平衡专债发行费用</w:t>
      </w:r>
      <w:r>
        <w:rPr>
          <w:rFonts w:hint="eastAsia" w:eastAsia="方正仿宋_GBK"/>
          <w:sz w:val="32"/>
          <w:szCs w:val="32"/>
          <w:lang w:val="en-US" w:eastAsia="zh-CN"/>
        </w:rPr>
        <w:t>增加。</w:t>
      </w:r>
    </w:p>
    <w:p w14:paraId="32C0D9C7">
      <w:pPr>
        <w:widowControl w:val="0"/>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ascii="方正黑体_GBK" w:hAnsi="方正黑体_GBK" w:eastAsia="方正黑体_GBK" w:cs="方正黑体_GBK"/>
          <w:bCs/>
          <w:sz w:val="32"/>
          <w:szCs w:val="32"/>
        </w:rPr>
        <w:t>202</w:t>
      </w:r>
      <w:r>
        <w:rPr>
          <w:rFonts w:hint="eastAsia" w:ascii="方正黑体_GBK" w:hAnsi="方正黑体_GBK" w:eastAsia="方正黑体_GBK" w:cs="方正黑体_GBK"/>
          <w:bCs/>
          <w:sz w:val="32"/>
          <w:szCs w:val="32"/>
          <w:lang w:val="en-US" w:eastAsia="zh-CN"/>
        </w:rPr>
        <w:t>2</w:t>
      </w:r>
      <w:r>
        <w:rPr>
          <w:rFonts w:ascii="方正黑体_GBK" w:hAnsi="方正黑体_GBK" w:eastAsia="方正黑体_GBK" w:cs="方正黑体_GBK"/>
          <w:bCs/>
          <w:sz w:val="32"/>
          <w:szCs w:val="32"/>
        </w:rPr>
        <w:t xml:space="preserve"> </w:t>
      </w:r>
      <w:r>
        <w:rPr>
          <w:rFonts w:hint="eastAsia" w:ascii="方正黑体_GBK" w:hAnsi="方正黑体_GBK" w:eastAsia="方正黑体_GBK" w:cs="方正黑体_GBK"/>
          <w:bCs/>
          <w:sz w:val="32"/>
          <w:szCs w:val="32"/>
        </w:rPr>
        <w:t>年县本级国有资本经营预算收入、支出变动说明</w:t>
      </w:r>
    </w:p>
    <w:p w14:paraId="77FD385C">
      <w:pPr>
        <w:widowControl w:val="0"/>
        <w:spacing w:line="600" w:lineRule="exact"/>
        <w:ind w:firstLine="640" w:firstLineChars="200"/>
        <w:rPr>
          <w:rFonts w:eastAsia="方正仿宋_GBK"/>
          <w:sz w:val="32"/>
          <w:szCs w:val="32"/>
        </w:rPr>
      </w:pPr>
      <w:r>
        <w:rPr>
          <w:rFonts w:hint="eastAsia" w:eastAsia="方正仿宋_GBK"/>
          <w:sz w:val="32"/>
          <w:szCs w:val="32"/>
        </w:rPr>
        <w:t>（一）县本级国有资本经营预算收入与上年决算数变动说明</w:t>
      </w:r>
    </w:p>
    <w:p w14:paraId="2EFEF025">
      <w:pPr>
        <w:widowControl w:val="0"/>
        <w:spacing w:line="600" w:lineRule="exact"/>
        <w:ind w:firstLine="640" w:firstLineChars="200"/>
        <w:rPr>
          <w:rFonts w:hint="eastAsia" w:eastAsia="方正仿宋_GBK"/>
          <w:sz w:val="32"/>
          <w:szCs w:val="32"/>
          <w:lang w:eastAsia="zh-CN"/>
        </w:rPr>
      </w:pP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hint="eastAsia" w:eastAsia="方正仿宋_GBK"/>
          <w:sz w:val="32"/>
          <w:szCs w:val="32"/>
        </w:rPr>
        <w:t>国有资本经营预算收入决算数与</w:t>
      </w:r>
      <w:r>
        <w:rPr>
          <w:rFonts w:hint="eastAsia" w:eastAsia="方正仿宋_GBK"/>
          <w:sz w:val="32"/>
          <w:szCs w:val="32"/>
          <w:lang w:eastAsia="zh-CN"/>
        </w:rPr>
        <w:t>2021年</w:t>
      </w:r>
      <w:r>
        <w:rPr>
          <w:rFonts w:hint="eastAsia" w:eastAsia="方正仿宋_GBK"/>
          <w:sz w:val="32"/>
          <w:szCs w:val="32"/>
        </w:rPr>
        <w:t>决算数相比，</w:t>
      </w:r>
      <w:r>
        <w:rPr>
          <w:rFonts w:hint="eastAsia" w:eastAsia="方正仿宋_GBK"/>
          <w:sz w:val="32"/>
          <w:szCs w:val="32"/>
          <w:lang w:val="en-US" w:eastAsia="zh-CN"/>
        </w:rPr>
        <w:t>减少14000</w:t>
      </w:r>
      <w:r>
        <w:rPr>
          <w:rFonts w:hint="eastAsia" w:eastAsia="方正仿宋_GBK"/>
          <w:sz w:val="32"/>
          <w:szCs w:val="32"/>
        </w:rPr>
        <w:t>万元，主要原因是：截</w:t>
      </w:r>
      <w:r>
        <w:rPr>
          <w:rFonts w:hint="eastAsia" w:eastAsia="方正仿宋_GBK"/>
          <w:sz w:val="32"/>
          <w:szCs w:val="32"/>
          <w:lang w:eastAsia="zh-CN"/>
        </w:rPr>
        <w:t>至</w:t>
      </w:r>
      <w:r>
        <w:rPr>
          <w:rFonts w:hint="eastAsia" w:eastAsia="方正仿宋_GBK"/>
          <w:sz w:val="32"/>
          <w:szCs w:val="32"/>
        </w:rPr>
        <w:t>2022年，富源县国有企业经营困难，利润较少</w:t>
      </w:r>
      <w:r>
        <w:rPr>
          <w:rFonts w:hint="eastAsia" w:eastAsia="方正仿宋_GBK"/>
          <w:sz w:val="32"/>
          <w:szCs w:val="32"/>
          <w:lang w:eastAsia="zh-CN"/>
        </w:rPr>
        <w:t>。</w:t>
      </w:r>
    </w:p>
    <w:p w14:paraId="374D96EB">
      <w:pPr>
        <w:widowControl w:val="0"/>
        <w:spacing w:line="600" w:lineRule="exact"/>
        <w:ind w:firstLine="640" w:firstLineChars="200"/>
        <w:rPr>
          <w:rFonts w:eastAsia="方正仿宋_GBK"/>
          <w:sz w:val="32"/>
          <w:szCs w:val="32"/>
        </w:rPr>
      </w:pPr>
      <w:r>
        <w:rPr>
          <w:rFonts w:hint="eastAsia" w:eastAsia="方正仿宋_GBK"/>
          <w:sz w:val="32"/>
          <w:szCs w:val="32"/>
        </w:rPr>
        <w:t>（二）县本级国有资本经营预算支出与上年决算数变动说明</w:t>
      </w:r>
    </w:p>
    <w:p w14:paraId="05C062BA">
      <w:pPr>
        <w:widowControl w:val="0"/>
        <w:spacing w:line="600" w:lineRule="exact"/>
        <w:ind w:firstLine="640" w:firstLineChars="200"/>
        <w:rPr>
          <w:rFonts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hint="eastAsia" w:eastAsia="方正仿宋_GBK"/>
          <w:sz w:val="32"/>
          <w:szCs w:val="32"/>
        </w:rPr>
        <w:t>国有资本经营预算支出决算数与</w:t>
      </w:r>
      <w:r>
        <w:rPr>
          <w:rFonts w:hint="eastAsia" w:eastAsia="方正仿宋_GBK"/>
          <w:sz w:val="32"/>
          <w:szCs w:val="32"/>
          <w:lang w:eastAsia="zh-CN"/>
        </w:rPr>
        <w:t>2021年</w:t>
      </w:r>
      <w:r>
        <w:rPr>
          <w:rFonts w:hint="eastAsia" w:eastAsia="方正仿宋_GBK"/>
          <w:sz w:val="32"/>
          <w:szCs w:val="32"/>
        </w:rPr>
        <w:t>决算数相比，</w:t>
      </w:r>
      <w:r>
        <w:rPr>
          <w:rFonts w:hint="eastAsia" w:eastAsia="方正仿宋_GBK"/>
          <w:sz w:val="32"/>
          <w:szCs w:val="32"/>
          <w:lang w:val="en-US" w:eastAsia="zh-CN"/>
        </w:rPr>
        <w:t>减少2</w:t>
      </w:r>
      <w:r>
        <w:rPr>
          <w:rFonts w:hint="eastAsia" w:eastAsia="方正仿宋_GBK"/>
          <w:sz w:val="32"/>
          <w:szCs w:val="32"/>
        </w:rPr>
        <w:t>万元，主要原因是：</w:t>
      </w:r>
      <w:r>
        <w:rPr>
          <w:rFonts w:hint="eastAsia" w:eastAsia="方正仿宋_GBK"/>
          <w:sz w:val="32"/>
          <w:szCs w:val="32"/>
          <w:lang w:eastAsia="zh-CN"/>
        </w:rPr>
        <w:t>202</w:t>
      </w:r>
      <w:r>
        <w:rPr>
          <w:rFonts w:hint="eastAsia" w:eastAsia="方正仿宋_GBK"/>
          <w:sz w:val="32"/>
          <w:szCs w:val="32"/>
          <w:lang w:val="en-US" w:eastAsia="zh-CN"/>
        </w:rPr>
        <w:t>2</w:t>
      </w:r>
      <w:r>
        <w:rPr>
          <w:rFonts w:hint="eastAsia" w:eastAsia="方正仿宋_GBK"/>
          <w:sz w:val="32"/>
          <w:szCs w:val="32"/>
          <w:lang w:eastAsia="zh-CN"/>
        </w:rPr>
        <w:t>年</w:t>
      </w:r>
      <w:r>
        <w:rPr>
          <w:rFonts w:hint="eastAsia" w:eastAsia="方正仿宋_GBK"/>
          <w:sz w:val="32"/>
          <w:szCs w:val="32"/>
        </w:rPr>
        <w:t>县本级国有资本经营预算支出为解决历史遗留问题及改革成本2</w:t>
      </w:r>
      <w:r>
        <w:rPr>
          <w:rFonts w:hint="eastAsia" w:eastAsia="方正仿宋_GBK"/>
          <w:sz w:val="32"/>
          <w:szCs w:val="32"/>
          <w:lang w:val="en-US" w:eastAsia="zh-CN"/>
        </w:rPr>
        <w:t>1</w:t>
      </w:r>
      <w:r>
        <w:rPr>
          <w:rFonts w:hint="eastAsia" w:eastAsia="方正仿宋_GBK"/>
          <w:sz w:val="32"/>
          <w:szCs w:val="32"/>
        </w:rPr>
        <w:t>万元，国有资本经营预算调出资金</w:t>
      </w:r>
      <w:r>
        <w:rPr>
          <w:rFonts w:hint="eastAsia" w:eastAsia="方正仿宋_GBK"/>
          <w:sz w:val="32"/>
          <w:szCs w:val="32"/>
          <w:lang w:val="en-US" w:eastAsia="zh-CN"/>
        </w:rPr>
        <w:t>0</w:t>
      </w:r>
      <w:r>
        <w:rPr>
          <w:rFonts w:hint="eastAsia" w:eastAsia="方正仿宋_GBK"/>
          <w:sz w:val="32"/>
          <w:szCs w:val="32"/>
        </w:rPr>
        <w:t>万元，比上年</w:t>
      </w:r>
      <w:r>
        <w:rPr>
          <w:rFonts w:hint="eastAsia" w:eastAsia="方正仿宋_GBK"/>
          <w:sz w:val="32"/>
          <w:szCs w:val="32"/>
          <w:lang w:val="en-US" w:eastAsia="zh-CN"/>
        </w:rPr>
        <w:t>减少13376</w:t>
      </w:r>
      <w:r>
        <w:rPr>
          <w:rFonts w:hint="eastAsia" w:eastAsia="方正仿宋_GBK"/>
          <w:sz w:val="32"/>
          <w:szCs w:val="32"/>
        </w:rPr>
        <w:t>万元。</w:t>
      </w:r>
    </w:p>
    <w:sectPr>
      <w:footerReference r:id="rId3" w:type="default"/>
      <w:footerReference r:id="rId4" w:type="even"/>
      <w:pgSz w:w="12240" w:h="15840"/>
      <w:pgMar w:top="1871" w:right="1587" w:bottom="1757" w:left="1587" w:header="720"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falt">
    <w:altName w:val="MingLiU"/>
    <w:panose1 w:val="00000000000000000000"/>
    <w:charset w:val="88"/>
    <w:family w:val="modern"/>
    <w:pitch w:val="default"/>
    <w:sig w:usb0="00000000" w:usb1="00000000" w:usb2="00000010" w:usb3="00000000" w:csb0="00100000" w:csb1="00000000"/>
  </w:font>
  <w:font w:name="Century Schoolbook">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D05E">
    <w:pPr>
      <w:pStyle w:val="2"/>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14:paraId="63D4B84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EC51">
    <w:pPr>
      <w:pStyle w:val="2"/>
    </w:pP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path/>
          <v:fill on="f" focussize="0,0"/>
          <v:stroke on="f" joinstyle="miter"/>
          <v:imagedata o:title=""/>
          <o:lock v:ext="edit"/>
          <v:textbox inset="0mm,0mm,0mm,0mm" style="mso-fit-shape-to-text:t;">
            <w:txbxContent>
              <w:p w14:paraId="6FF6A239">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iYmYzNDk3ZGI0NWU3NjgyMDg0MDE2YjYxYTYxNDAifQ=="/>
  </w:docVars>
  <w:rsids>
    <w:rsidRoot w:val="00172A27"/>
    <w:rsid w:val="0002060B"/>
    <w:rsid w:val="00042EF7"/>
    <w:rsid w:val="00055A2C"/>
    <w:rsid w:val="000655D1"/>
    <w:rsid w:val="000670BA"/>
    <w:rsid w:val="00075E45"/>
    <w:rsid w:val="000D433E"/>
    <w:rsid w:val="000E09E2"/>
    <w:rsid w:val="000E7D7F"/>
    <w:rsid w:val="001122DE"/>
    <w:rsid w:val="00127242"/>
    <w:rsid w:val="00160D92"/>
    <w:rsid w:val="00165255"/>
    <w:rsid w:val="00167B64"/>
    <w:rsid w:val="00172A27"/>
    <w:rsid w:val="00175F56"/>
    <w:rsid w:val="00182AC2"/>
    <w:rsid w:val="001B0B7E"/>
    <w:rsid w:val="001C2B26"/>
    <w:rsid w:val="001C6D80"/>
    <w:rsid w:val="001D67F4"/>
    <w:rsid w:val="001F2B31"/>
    <w:rsid w:val="0020131B"/>
    <w:rsid w:val="002139D6"/>
    <w:rsid w:val="002147A6"/>
    <w:rsid w:val="00222F30"/>
    <w:rsid w:val="002335B0"/>
    <w:rsid w:val="002407E8"/>
    <w:rsid w:val="0026555A"/>
    <w:rsid w:val="00271A48"/>
    <w:rsid w:val="00273D4C"/>
    <w:rsid w:val="002A7C80"/>
    <w:rsid w:val="002C602E"/>
    <w:rsid w:val="002F24AE"/>
    <w:rsid w:val="0030685C"/>
    <w:rsid w:val="0031056A"/>
    <w:rsid w:val="00310780"/>
    <w:rsid w:val="00334C40"/>
    <w:rsid w:val="00345BB7"/>
    <w:rsid w:val="003507EC"/>
    <w:rsid w:val="00372FEA"/>
    <w:rsid w:val="003D1EFC"/>
    <w:rsid w:val="003D27FD"/>
    <w:rsid w:val="003E2FF7"/>
    <w:rsid w:val="003F3E6D"/>
    <w:rsid w:val="003F71A7"/>
    <w:rsid w:val="00402697"/>
    <w:rsid w:val="00406B85"/>
    <w:rsid w:val="00416CB9"/>
    <w:rsid w:val="00431223"/>
    <w:rsid w:val="004621EB"/>
    <w:rsid w:val="004638DB"/>
    <w:rsid w:val="004B5934"/>
    <w:rsid w:val="004C2621"/>
    <w:rsid w:val="004D1883"/>
    <w:rsid w:val="004E2BF7"/>
    <w:rsid w:val="004E57C7"/>
    <w:rsid w:val="004E5E09"/>
    <w:rsid w:val="00523C77"/>
    <w:rsid w:val="005243C3"/>
    <w:rsid w:val="00532780"/>
    <w:rsid w:val="00537439"/>
    <w:rsid w:val="0055173A"/>
    <w:rsid w:val="005667D1"/>
    <w:rsid w:val="00596304"/>
    <w:rsid w:val="005A2F83"/>
    <w:rsid w:val="005E399D"/>
    <w:rsid w:val="006043DB"/>
    <w:rsid w:val="00620151"/>
    <w:rsid w:val="006217F3"/>
    <w:rsid w:val="00622041"/>
    <w:rsid w:val="00644536"/>
    <w:rsid w:val="0066163C"/>
    <w:rsid w:val="0068076F"/>
    <w:rsid w:val="006A7EBF"/>
    <w:rsid w:val="006C4069"/>
    <w:rsid w:val="006D3192"/>
    <w:rsid w:val="006F0F8D"/>
    <w:rsid w:val="006F2D5A"/>
    <w:rsid w:val="0071091C"/>
    <w:rsid w:val="0073509F"/>
    <w:rsid w:val="00736C8A"/>
    <w:rsid w:val="00744675"/>
    <w:rsid w:val="00797E43"/>
    <w:rsid w:val="007A2CC5"/>
    <w:rsid w:val="007A50EE"/>
    <w:rsid w:val="007A7B5E"/>
    <w:rsid w:val="007C6B88"/>
    <w:rsid w:val="00827A73"/>
    <w:rsid w:val="00855D78"/>
    <w:rsid w:val="00883297"/>
    <w:rsid w:val="00897500"/>
    <w:rsid w:val="008A2A5F"/>
    <w:rsid w:val="008B4A90"/>
    <w:rsid w:val="008C337B"/>
    <w:rsid w:val="008C4A57"/>
    <w:rsid w:val="008F7F76"/>
    <w:rsid w:val="009208F9"/>
    <w:rsid w:val="00926A7A"/>
    <w:rsid w:val="00934EA0"/>
    <w:rsid w:val="00965570"/>
    <w:rsid w:val="00966A55"/>
    <w:rsid w:val="00993324"/>
    <w:rsid w:val="00995201"/>
    <w:rsid w:val="009B6BB0"/>
    <w:rsid w:val="009B7E45"/>
    <w:rsid w:val="009F612E"/>
    <w:rsid w:val="009F65E8"/>
    <w:rsid w:val="00A35A8C"/>
    <w:rsid w:val="00A432D6"/>
    <w:rsid w:val="00A47BC1"/>
    <w:rsid w:val="00A563A6"/>
    <w:rsid w:val="00A57409"/>
    <w:rsid w:val="00A7372B"/>
    <w:rsid w:val="00A74A9B"/>
    <w:rsid w:val="00A77CE6"/>
    <w:rsid w:val="00A8265A"/>
    <w:rsid w:val="00AC4766"/>
    <w:rsid w:val="00AD0BE7"/>
    <w:rsid w:val="00B07BE7"/>
    <w:rsid w:val="00B275F4"/>
    <w:rsid w:val="00B56441"/>
    <w:rsid w:val="00B76B98"/>
    <w:rsid w:val="00B85CF9"/>
    <w:rsid w:val="00B86B9C"/>
    <w:rsid w:val="00B92701"/>
    <w:rsid w:val="00B92A58"/>
    <w:rsid w:val="00B942AF"/>
    <w:rsid w:val="00BB698C"/>
    <w:rsid w:val="00BF46CD"/>
    <w:rsid w:val="00C06269"/>
    <w:rsid w:val="00C337C0"/>
    <w:rsid w:val="00C601E0"/>
    <w:rsid w:val="00C66D42"/>
    <w:rsid w:val="00C73525"/>
    <w:rsid w:val="00C76081"/>
    <w:rsid w:val="00C9133D"/>
    <w:rsid w:val="00C968B2"/>
    <w:rsid w:val="00CD170D"/>
    <w:rsid w:val="00CF50CF"/>
    <w:rsid w:val="00D06D0E"/>
    <w:rsid w:val="00D3227E"/>
    <w:rsid w:val="00D353B4"/>
    <w:rsid w:val="00D40FCD"/>
    <w:rsid w:val="00D469C5"/>
    <w:rsid w:val="00D603FB"/>
    <w:rsid w:val="00D62BA2"/>
    <w:rsid w:val="00D95FBC"/>
    <w:rsid w:val="00D97820"/>
    <w:rsid w:val="00DA3091"/>
    <w:rsid w:val="00DB244B"/>
    <w:rsid w:val="00DF4DBC"/>
    <w:rsid w:val="00DF7320"/>
    <w:rsid w:val="00E01734"/>
    <w:rsid w:val="00E05B35"/>
    <w:rsid w:val="00E1061C"/>
    <w:rsid w:val="00E12DB4"/>
    <w:rsid w:val="00E31334"/>
    <w:rsid w:val="00E66CA4"/>
    <w:rsid w:val="00E67B95"/>
    <w:rsid w:val="00E75C21"/>
    <w:rsid w:val="00E8175E"/>
    <w:rsid w:val="00E86010"/>
    <w:rsid w:val="00E935CF"/>
    <w:rsid w:val="00EA7F79"/>
    <w:rsid w:val="00EB7BE9"/>
    <w:rsid w:val="00EF6C7E"/>
    <w:rsid w:val="00F44F70"/>
    <w:rsid w:val="00F6104D"/>
    <w:rsid w:val="00F81874"/>
    <w:rsid w:val="00FB59B2"/>
    <w:rsid w:val="00FC1F53"/>
    <w:rsid w:val="00FC509C"/>
    <w:rsid w:val="00FD1B99"/>
    <w:rsid w:val="00FE6279"/>
    <w:rsid w:val="00FF620E"/>
    <w:rsid w:val="04007DA3"/>
    <w:rsid w:val="094F7F85"/>
    <w:rsid w:val="0A565EC9"/>
    <w:rsid w:val="0B1E66EA"/>
    <w:rsid w:val="0BE109B4"/>
    <w:rsid w:val="172C02AB"/>
    <w:rsid w:val="1BA916FE"/>
    <w:rsid w:val="22315A74"/>
    <w:rsid w:val="27977E61"/>
    <w:rsid w:val="2B9F03ED"/>
    <w:rsid w:val="2DF813C9"/>
    <w:rsid w:val="2E7462D8"/>
    <w:rsid w:val="2E746A94"/>
    <w:rsid w:val="2EA65A54"/>
    <w:rsid w:val="324936AD"/>
    <w:rsid w:val="332F63D0"/>
    <w:rsid w:val="386A3D24"/>
    <w:rsid w:val="39597A3F"/>
    <w:rsid w:val="3B14506E"/>
    <w:rsid w:val="3D874D88"/>
    <w:rsid w:val="40A31493"/>
    <w:rsid w:val="418416E6"/>
    <w:rsid w:val="42B3241B"/>
    <w:rsid w:val="48F31F79"/>
    <w:rsid w:val="4CAF5858"/>
    <w:rsid w:val="546B6139"/>
    <w:rsid w:val="572B0F79"/>
    <w:rsid w:val="5DD53134"/>
    <w:rsid w:val="61A050DE"/>
    <w:rsid w:val="61BA34F3"/>
    <w:rsid w:val="689845AA"/>
    <w:rsid w:val="68BF6122"/>
    <w:rsid w:val="68D6060B"/>
    <w:rsid w:val="6EEE353A"/>
    <w:rsid w:val="70361E84"/>
    <w:rsid w:val="711600D8"/>
    <w:rsid w:val="71305CBD"/>
    <w:rsid w:val="74A934BA"/>
    <w:rsid w:val="795766BA"/>
    <w:rsid w:val="7B2A1082"/>
    <w:rsid w:val="7E4DA359"/>
    <w:rsid w:val="7FFFC94E"/>
    <w:rsid w:val="C2FFC981"/>
    <w:rsid w:val="DFAEDDCC"/>
    <w:rsid w:val="FFFF176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kern w:val="2"/>
      <w:sz w:val="18"/>
      <w:szCs w:val="18"/>
    </w:rPr>
  </w:style>
  <w:style w:type="character" w:customStyle="1" w:styleId="7">
    <w:name w:val="页眉 Char"/>
    <w:basedOn w:val="5"/>
    <w:link w:val="3"/>
    <w:qFormat/>
    <w:locked/>
    <w:uiPriority w:val="99"/>
    <w:rPr>
      <w:rFonts w:cs="Times New Roman"/>
      <w:kern w:val="2"/>
      <w:sz w:val="18"/>
      <w:szCs w:val="18"/>
    </w:rPr>
  </w:style>
  <w:style w:type="character" w:customStyle="1" w:styleId="8">
    <w:name w:val="正文文本_"/>
    <w:basedOn w:val="5"/>
    <w:link w:val="9"/>
    <w:qFormat/>
    <w:locked/>
    <w:uiPriority w:val="99"/>
    <w:rPr>
      <w:rFonts w:ascii="MingLiUfalt" w:hAnsi="MingLiUfalt" w:eastAsia="MingLiUfalt" w:cs="MingLiUfalt"/>
      <w:sz w:val="26"/>
      <w:szCs w:val="26"/>
      <w:shd w:val="clear" w:color="auto" w:fill="FFFFFF"/>
    </w:rPr>
  </w:style>
  <w:style w:type="paragraph" w:customStyle="1" w:styleId="9">
    <w:name w:val="正文文本1"/>
    <w:basedOn w:val="1"/>
    <w:link w:val="8"/>
    <w:qFormat/>
    <w:uiPriority w:val="99"/>
    <w:pPr>
      <w:widowControl w:val="0"/>
      <w:shd w:val="clear" w:color="auto" w:fill="FFFFFF"/>
      <w:spacing w:before="360" w:line="590" w:lineRule="exact"/>
      <w:jc w:val="left"/>
    </w:pPr>
    <w:rPr>
      <w:rFonts w:ascii="MingLiUfalt" w:hAnsi="MingLiUfalt" w:eastAsia="MingLiUfalt"/>
      <w:kern w:val="0"/>
      <w:sz w:val="26"/>
      <w:szCs w:val="26"/>
    </w:rPr>
  </w:style>
  <w:style w:type="character" w:customStyle="1" w:styleId="10">
    <w:name w:val="正文文本 + Century Schoolbook"/>
    <w:basedOn w:val="8"/>
    <w:qFormat/>
    <w:uiPriority w:val="99"/>
    <w:rPr>
      <w:rFonts w:ascii="Century Schoolbook" w:hAnsi="Century Schoolbook" w:eastAsia="Times New Roman" w:cs="Century Schoolbook"/>
      <w:b/>
      <w:bCs/>
      <w:color w:val="000000"/>
      <w:spacing w:val="0"/>
      <w:w w:val="75"/>
      <w:position w:val="0"/>
      <w:u w:val="none"/>
      <w:lang w:val="zh-CN" w:eastAsia="zh-CN"/>
    </w:rPr>
  </w:style>
  <w:style w:type="character" w:customStyle="1" w:styleId="11">
    <w:name w:val="正文文本 + Century Schoolbook1"/>
    <w:basedOn w:val="8"/>
    <w:qFormat/>
    <w:uiPriority w:val="99"/>
    <w:rPr>
      <w:rFonts w:ascii="Century Schoolbook" w:hAnsi="Century Schoolbook" w:eastAsia="Times New Roman" w:cs="Century Schoolbook"/>
      <w:b/>
      <w:bCs/>
      <w:color w:val="000000"/>
      <w:spacing w:val="0"/>
      <w:w w:val="100"/>
      <w:position w:val="0"/>
      <w:sz w:val="21"/>
      <w:szCs w:val="21"/>
      <w:u w:val="none"/>
      <w:lang w:val="en-US" w:eastAsia="en-US"/>
    </w:rPr>
  </w:style>
  <w:style w:type="character" w:customStyle="1" w:styleId="12">
    <w:name w:val="标题 #2_"/>
    <w:basedOn w:val="5"/>
    <w:link w:val="13"/>
    <w:qFormat/>
    <w:locked/>
    <w:uiPriority w:val="99"/>
    <w:rPr>
      <w:rFonts w:ascii="MingLiUfalt" w:hAnsi="MingLiUfalt" w:eastAsia="MingLiUfalt" w:cs="MingLiUfalt"/>
      <w:sz w:val="28"/>
      <w:szCs w:val="28"/>
      <w:shd w:val="clear" w:color="auto" w:fill="FFFFFF"/>
    </w:rPr>
  </w:style>
  <w:style w:type="paragraph" w:customStyle="1" w:styleId="13">
    <w:name w:val="标题 #2"/>
    <w:basedOn w:val="1"/>
    <w:link w:val="12"/>
    <w:qFormat/>
    <w:uiPriority w:val="99"/>
    <w:pPr>
      <w:widowControl w:val="0"/>
      <w:shd w:val="clear" w:color="auto" w:fill="FFFFFF"/>
      <w:spacing w:before="480" w:after="360" w:line="240" w:lineRule="atLeast"/>
      <w:ind w:firstLine="600"/>
      <w:jc w:val="distribute"/>
      <w:outlineLvl w:val="1"/>
    </w:pPr>
    <w:rPr>
      <w:rFonts w:ascii="MingLiUfalt" w:hAnsi="MingLiUfalt" w:eastAsia="MingLiUfalt" w:cs="MingLiUfalt"/>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曲靖市富源县党政机关单位</Company>
  <Pages>12</Pages>
  <Words>4677</Words>
  <Characters>5692</Characters>
  <Lines>7</Lines>
  <Paragraphs>10</Paragraphs>
  <TotalTime>222</TotalTime>
  <ScaleCrop>false</ScaleCrop>
  <LinksUpToDate>false</LinksUpToDate>
  <CharactersWithSpaces>5721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2021-09-28T10:16:00Z</dcterms:created>
  <dc:creator>GKK-WZH</dc:creator>
  <cp:lastModifiedBy>徐颖</cp:lastModifiedBy>
  <dcterms:modified xsi:type="dcterms:W3CDTF">2025-02-05T01:41:38Z</dcterms:modified>
  <dc:title>2020年富源县本级一般公共预算、政府性基金预算和国有资本经营预算执行变动情况说明</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EF96BD86C1254FD5AD792B313E83E389_12</vt:lpwstr>
  </property>
</Properties>
</file>