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物、设施上悬挂、张贴宣传品审批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（延续）</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【00011713900602】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设置大型户外广告及在城市建筑物、设施上悬挂、张贴宣传品审批【00011713900Y】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在城市建筑物、设施上悬挂、张贴宣传品审批（县级权限）【000117139006】</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物、设施上悬挂、张贴宣传品审批（县级权限）（延续</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00011713900602)</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（2）《关于加强户外广告、霓虹灯设置管理的规定》第二条、第四条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（1）《城市市容和环境卫生管理条例》第三十四条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（2）《关于加强户外广告、霓虹灯设置管理的规定》第二条、第六条、第七条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设置大型户外广告及在城市建筑物、设施上悬挂、张贴宣传品审批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应与城市区域功能和风貌相适应，与周围市容环境和城市景观相协调；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不得危及人身安全，不得影响建筑物、构筑物安全和功能，不得妨碍相邻建筑物、构筑物的通风、采光，不得妨碍交通和消防安全。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应当确保安全、牢固；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申请材料齐全。</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（1）《城市市容和环境卫生管理条例》第十七条一切单位和个人，都不得在城市建筑物、设施以及树木上涂写、刻画。</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单位和个人在城市建筑物、设施上张挂、张贴宣传品等，须经城市人民政府市容环境卫生行政主管部门或者其他有关部门批准。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二条在城市中设置的户外广告、霓虹灯、标语、电子显示牌、灯箱、画廊、橱窗等设施（以下统称广告、霓虹灯），位置设置应适当，布置形式应与街景协调、保持完好、整洁、美观。</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非法人企业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出台完善相关文件，规范审批流程，优化审批程序，提高审批效率。</w:t>
      </w:r>
      <w:r>
        <w:rPr>
          <w:rFonts w:hint="eastAsia" w:ascii="方正仿宋_GBK" w:hAnsi="方正仿宋_GBK" w:eastAsia="方正仿宋_GBK" w:cs="方正仿宋_GBK"/>
          <w:sz w:val="28"/>
          <w:szCs w:val="28"/>
        </w:rPr>
        <w:t>在国家审批时限压减至5个工作日基础上，进一步将承诺审批时限压减至2个工作日。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1.完善常态化监管机制，强化日常监管。2</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结合安全生产工作要求，组织开展标语、宣传品等安全隐患整治排查。3</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拓宽公众参与社会监督的渠道和方式，鼓励公众通过各种渠道反映标语、宣传品等设施设置安全管理方面的问题。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延续申请表；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申请人单位证照材料；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悬挂、张贴宣传品有关设计文件；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安全承诺书；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涉及举办活动的，提供相关书面材料；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所利用的场地、建筑物、设施的权属证明材料和同意设置的证明材料。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（1）《城市市容和环境卫生管理条例》第十七条单位和个人在城市建筑物、设施上张挂、张贴宣传品等，须经城市人民政府市容环境卫生行政主管部门或者其他有关部门批准。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关于加强户外广告、霓虹灯设置管理的规定》第二条、第四条在城市中设置的户外广告、霓虹灯、标语、电子显示牌、灯箱、画廊、橱窗等设施（以下统称广告、霓虹灯），位置设置应适当，布置形式应与街景协调、保持完好、整洁、美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广告、霓虹灯的设置必须征得</w:t>
      </w:r>
      <w:r>
        <w:rPr>
          <w:rFonts w:hint="eastAsia" w:ascii="方正仿宋_GBK" w:hAnsi="方正仿宋_GBK" w:eastAsia="方正仿宋_GBK" w:cs="方正仿宋_GBK"/>
          <w:sz w:val="28"/>
          <w:szCs w:val="28"/>
          <w:shd w:val="clear" w:fill="FFFFFF"/>
        </w:rPr>
        <w:t>城市</w:t>
      </w:r>
      <w:r>
        <w:rPr>
          <w:rFonts w:hint="eastAsia" w:ascii="方正仿宋_GBK" w:hAnsi="方正仿宋_GBK" w:eastAsia="方正仿宋_GBK" w:cs="方正仿宋_GBK"/>
          <w:sz w:val="28"/>
          <w:szCs w:val="28"/>
        </w:rPr>
        <w:t>人民政府市容环境卫生行政主管部门同意后，按照有关规定办理审批手续。</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社会公示；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决定核发许可证/不予核发许可证。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《中华人民共和国行政许可法》第四章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1个工作日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悬挂张贴宣传品许可证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根据合理情况确定许可时限，最长时间建议不超过3个月。</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（1）《中华人民共和国行政许可法》第十八条设定行政许可，应当规定行政许可的实施机关、条件、程序、期限。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该许可证件有效期届满10日前提出延续申请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本市</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（1）《城市市容和环境卫生管理条例》第十七条单位和个人在城市建筑物、设施上张挂、张贴宣传品等，须经城市人民政府市容环境卫生行政主管部门或者其他有关部门批准。</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693360B1"/>
    <w:rsid w:val="0B2773D6"/>
    <w:rsid w:val="1C41090D"/>
    <w:rsid w:val="34F018B5"/>
    <w:rsid w:val="4A647A7B"/>
    <w:rsid w:val="693360B1"/>
    <w:rsid w:val="71DE3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2</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2024-02-26T08:46:00Z</dcterms:created>
  <dc:creator>渐行渐远</dc:creator>
  <cp:lastModifiedBy>Administrator</cp:lastModifiedBy>
  <dcterms:modified xsi:type="dcterms:W3CDTF">2024-03-13T12:31:48Z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67A7CCC909F749AF81213FFD499EDCC9</vt:lpwstr>
  </property>
  <property fmtid="{D5CDD505-2E9C-101B-9397-08002B2CF9AE}" pid="4" name="hmcheck_markmode">
    <vt:i4>0</vt:i4>
  </property>
</Properties>
</file>