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拆除环境卫生设施许可</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首次申请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【00011712000301】</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textAlignment w:val="auto"/>
        <w:outlineLvl w:val="1"/>
        <w:rPr>
          <w:rFonts w:ascii="Times New Roman" w:hAnsi="Times New Roman" w:eastAsia="黑体"/>
          <w:sz w:val="28"/>
          <w:szCs w:val="28"/>
        </w:rPr>
      </w:pPr>
      <w:r>
        <w:rPr>
          <w:rFonts w:hint="eastAsia" w:ascii="Times New Roman" w:hAnsi="Times New Roman" w:eastAsia="黑体"/>
          <w:sz w:val="28"/>
          <w:szCs w:val="28"/>
        </w:rPr>
        <w:t>基本要素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方正仿宋_GBK" w:hAnsi="方正仿宋_GBK" w:eastAsia="方正仿宋_GBK" w:cs="方正仿宋_GBK"/>
          <w:sz w:val="28"/>
          <w:szCs w:val="28"/>
        </w:rPr>
        <w:t>拆除环境卫生设施许可【00011712000Y】</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拆除环境卫生设施许可（县级权限）【000117120003】</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w:t>
      </w:r>
      <w:r>
        <w:rPr>
          <w:rFonts w:hint="eastAsia" w:ascii="Times New Roman" w:hAnsi="Times New Roman" w:eastAsia="仿宋GB2312"/>
          <w:b/>
          <w:bCs/>
          <w:sz w:val="28"/>
          <w:szCs w:val="28"/>
          <w:shd w:val="clear" w:fill="FFFFFF"/>
        </w:rPr>
        <w:t>理</w:t>
      </w:r>
      <w:r>
        <w:rPr>
          <w:rFonts w:hint="eastAsia" w:ascii="Times New Roman" w:hAnsi="Times New Roman" w:eastAsia="仿宋GB2312"/>
          <w:b/>
          <w:bCs/>
          <w:sz w:val="28"/>
          <w:szCs w:val="28"/>
        </w:rPr>
        <w:t>项名称及编码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拆除环境卫生设施许可首次申请</w:t>
      </w:r>
      <w:r>
        <w:rPr>
          <w:rFonts w:hint="eastAsia" w:ascii="方正仿宋_GBK" w:hAnsi="方正仿宋_GBK" w:eastAsia="方正仿宋_GBK" w:cs="方正仿宋_GBK"/>
          <w:sz w:val="28"/>
          <w:szCs w:val="28"/>
          <w:shd w:val="clear" w:fill="FFFFFF"/>
          <w:lang w:eastAsia="zh-CN"/>
        </w:rPr>
        <w:t>（</w:t>
      </w:r>
      <w:r>
        <w:rPr>
          <w:rFonts w:hint="eastAsia" w:ascii="方正仿宋_GBK" w:hAnsi="方正仿宋_GBK" w:eastAsia="方正仿宋_GBK" w:cs="方正仿宋_GBK"/>
          <w:sz w:val="28"/>
          <w:szCs w:val="28"/>
        </w:rPr>
        <w:t>00011712000301)</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（1）《城市市容和环境卫生管理条例》（中华人民共和国国务院令第101号）第二十二条</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（1）《城市市容和环境卫生管理条例》（中华人民共和国国务院令第101号）第二十二条、第三十六条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（2）《中华人民共和国固体废物污染环境防治法》第五十五条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（3）《城市生活垃圾管理办法》第三十五条</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（1）《城市市容和环境卫生管理条例》（中华人民共和国国务院令第101号）第二十二条、第三十六条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（2）《中华人民共和国固体废物污染环境防治法》第五十五条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（3）《城市生活垃圾管理办法》第十三条、第十四条</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富源县行政审批局</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jc w:val="left"/>
        <w:textAlignment w:val="auto"/>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无对应政务服务事项</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textAlignment w:val="auto"/>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申请人属于设施权属人；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设施丧失使用功能或使用功能已被其他设施替代；</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因实施城市规划需要拆除的，应当取得规划、建设主管部门批准文件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有新建替代设施计划，并制定拆建方案。</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中华人民共和国国务院令第101号）第二十二条一切单位和个人都不得擅自拆除环境卫生设施；因建设需要必须拆除的，建设单位必须事先提出拆迁方案，报城市人民政府市容环境卫生行政主管部门批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shd w:val="clear" w:fill="FFAFAA"/>
        </w:rPr>
      </w:pPr>
      <w:r>
        <w:rPr>
          <w:rFonts w:ascii="方正仿宋_GBK" w:hAnsi="方正仿宋_GBK" w:eastAsia="方正仿宋_GBK" w:cs="方正仿宋_GBK"/>
          <w:sz w:val="28"/>
          <w:szCs w:val="28"/>
        </w:rPr>
        <w:t>（2）《城市生活垃圾管理办法》第三十三条、第三十四</w:t>
      </w:r>
      <w:r>
        <w:rPr>
          <w:rFonts w:ascii="方正仿宋_GBK" w:hAnsi="方正仿宋_GBK" w:eastAsia="方正仿宋_GBK" w:cs="方正仿宋_GBK"/>
          <w:sz w:val="28"/>
          <w:szCs w:val="28"/>
          <w:shd w:val="clear" w:fill="FFFFFF"/>
        </w:rPr>
        <w:t>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第三十三条有下列情形之一的，可以依法撤销许可证书：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（一）建设（环境卫生）主管部门工作人员滥用职权、玩忽职守作出准予城市生活垃圾清扫、收集、运输或者处置许可决定的；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（二）超越法定职权作出准予城市生活垃圾清扫、收集、运输或者处置许可决定的；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（三）违反法定程序作出准予城市生活垃圾清扫、收集、运输或者处置许可决定的；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（四）对不符合许可条件的申请人作出准予许可的；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（五）依法可以撤销许可的其他情形。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申请人以欺骗、贿赂等不正当手段取得许可的，应当予以撤销。</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第三十四条有下列情形之一的，从事城市生活垃圾经营性清扫、收集、运输或者处置的企业应当向原许可机关提出注销许可证的申请，交回许可证书；原许可机关应当办理注销手续，公告其许可证书作废：</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（一）许可事项有效期届满，未依法申请延期的；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（二）企业依法终止的；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（三）许可证依法被撤回、撤销或者吊销的；</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规定的其他应当注销的情形。</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（3）《中华人民共和国固体废物污染环境防治法》第五十五条建设生活垃圾处理设施、场所，应当符合国务院生态环境主管部门和国务院住房城乡建设主管部门规定的环境保护和环境卫生标准。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鼓励相邻地区统筹生活垃圾处理设施建设，促进生活垃圾处理设施跨行政区域共建共享。</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textAlignment w:val="auto"/>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拆除环境卫生设施（除生活垃圾处理设施场所外）许可</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拆除环境卫生设施（除生活垃圾处理设施、场所外）批复</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精简许可条件和审批材料，减轻企业办事负担；优化审批流程，压减审批时限，提高审批效率</w:t>
      </w:r>
      <w:r>
        <w:rPr>
          <w:rFonts w:hint="eastAsia" w:ascii="方正仿宋_GBK" w:hAnsi="方正仿宋_GBK" w:eastAsia="方正仿宋_GBK" w:cs="方正仿宋_GBK"/>
          <w:sz w:val="28"/>
          <w:szCs w:val="28"/>
        </w:rPr>
        <w:t>，将承诺审批时限由20个工作日压减至5个工作日。</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ascii="方正仿宋_GBK" w:hAnsi="方正仿宋_GBK" w:eastAsia="方正仿宋_GBK" w:cs="方正仿宋_GBK"/>
          <w:sz w:val="28"/>
          <w:szCs w:val="28"/>
          <w:shd w:val="clear" w:fill="FFFFFF"/>
        </w:rPr>
        <w:t>监管网</w:t>
      </w:r>
      <w:r>
        <w:rPr>
          <w:rFonts w:ascii="方正仿宋_GBK" w:hAnsi="方正仿宋_GBK" w:eastAsia="方正仿宋_GBK" w:cs="方正仿宋_GBK"/>
          <w:sz w:val="28"/>
          <w:szCs w:val="28"/>
        </w:rPr>
        <w:t>、人工智能等手段精准预警风险隐患。</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权属关系证明材料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设施丧失使用功能或使用功能已被其他设施替代的证明；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因实施城市规划需要拆除的，应当取得规划、建设主管部门批准文件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有新建替代设施计划，并制定拆建方案。</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中华人民共和国国务院令第101号）第二十二条一切单位和个人都不得擅自拆除环境卫生设施；因建设需要必须拆除的，建设单位必须事先提出拆迁方案，报城市人民政府市容环境卫生行政主管部门批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（2）《城市生活垃圾管理办法》第十四条申请关闭、闲置或者拆除城市生活垃圾处置设施、场所的，应当提交以下材料：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（一）书面申请；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（二）权属关系证明材料；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（三）丧失使用功能或其使用功能被其他设施替代的证明；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（四）防止环境污染的方案；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（五）拟关闭、闲置或者拆除设施的现状图及拆除方案；</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（六）拟新建设施设计图；</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（七）因实施城市规划需要闲置、关闭或者拆除的，还应当提供规划、建设主管部门的批准文件。</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Times New Roman" w:hAnsi="Times New Roman" w:eastAsia="仿宋GB2312"/>
          <w:sz w:val="28"/>
          <w:szCs w:val="28"/>
        </w:rPr>
      </w:pPr>
      <w:r>
        <w:rPr>
          <w:rFonts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第二十九条、第三十条、第三十一条、第三十二条、第三十三条、第三十四条、第三十五条、第三十六条、第三十七条、第三十八条、第三十九条、第四十条、第四十一条第一节申请与受理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（一）申请事项依法不需要取得行政许可的，应当即时告知申请人不受理；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第二节审查与决定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规定的其他行政许可证件。</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拆除环境卫生设施（除生活垃圾处理设施、场所外）批复</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无期限</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（1）《中华人民共和国固体废物污染环境防治法》第五十五条建设生活垃圾处理设施、场所，应当符合国务院生态环境主管部门和国务院住房城乡建设主管部门规定的环境保护和环境卫生标准。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鼓励相邻地区统筹生活垃圾处理设施建设，促进生活垃圾处理设施跨行政区域共建共享。</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本省</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jc w:val="left"/>
        <w:textAlignment w:val="auto"/>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textAlignment w:val="auto"/>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textAlignment w:val="auto"/>
        <w:outlineLvl w:val="1"/>
        <w:rPr>
          <w:rFonts w:ascii="Times New Roman" w:hAnsi="Times New Roman" w:eastAsia="黑体"/>
          <w:sz w:val="28"/>
          <w:szCs w:val="28"/>
        </w:rPr>
      </w:pPr>
      <w:r>
        <w:rPr>
          <w:rFonts w:hint="eastAsia" w:ascii="Times New Roman" w:hAnsi="Times New Roman" w:eastAsia="黑体"/>
          <w:sz w:val="28"/>
          <w:szCs w:val="28"/>
        </w:rPr>
        <w:t>监管主体</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富源县城市综合管理局</w:t>
      </w:r>
      <w:r>
        <w:rPr>
          <w:rFonts w:hint="eastAsia" w:ascii="方正仿宋_GBK" w:hAnsi="方正仿宋_GBK" w:eastAsia="方正仿宋_GBK" w:cs="方正仿宋_GBK"/>
          <w:sz w:val="28"/>
          <w:szCs w:val="28"/>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688449DA"/>
    <w:rsid w:val="07FC54FA"/>
    <w:rsid w:val="39DA30A0"/>
    <w:rsid w:val="3CC2593E"/>
    <w:rsid w:val="4E3C0DC6"/>
    <w:rsid w:val="59464082"/>
    <w:rsid w:val="688449DA"/>
    <w:rsid w:val="69104359"/>
    <w:rsid w:val="7DDF6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1</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2024-02-26T03:41:00Z</dcterms:created>
  <dc:creator>渐行渐远</dc:creator>
  <cp:lastModifiedBy>Administrator</cp:lastModifiedBy>
  <dcterms:modified xsi:type="dcterms:W3CDTF">2024-03-13T12:11:03Z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E7F874A5D2B4457B94B5C3C7C8730B29</vt:lpwstr>
  </property>
  <property fmtid="{D5CDD505-2E9C-101B-9397-08002B2CF9AE}" pid="4" name="hmcheck_markmode">
    <vt:i4>0</vt:i4>
  </property>
</Properties>
</file>