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B7149">
      <w:pPr>
        <w:pStyle w:val="14"/>
        <w:spacing w:line="1600" w:lineRule="exact"/>
        <w:jc w:val="center"/>
        <w:rPr>
          <w:rFonts w:ascii="方正小标宋简体" w:eastAsia="方正小标宋简体"/>
          <w:color w:val="FF0000"/>
          <w:spacing w:val="80"/>
          <w:w w:val="70"/>
          <w:sz w:val="120"/>
          <w:szCs w:val="120"/>
        </w:rPr>
      </w:pPr>
      <w:bookmarkStart w:id="0" w:name="_GoBack"/>
      <w:bookmarkEnd w:id="0"/>
      <w:r>
        <w:rPr>
          <w:rFonts w:ascii="方正小标宋简体" w:eastAsia="方正小标宋简体" w:cs="方正小标宋简体"/>
          <w:color w:val="FF0000"/>
          <w:spacing w:val="80"/>
          <w:w w:val="70"/>
          <w:sz w:val="120"/>
          <w:szCs w:val="120"/>
        </w:rPr>
        <w:br w:type="textWrapping"/>
      </w:r>
      <w:r>
        <w:rPr>
          <w:rFonts w:ascii="方正小标宋简体" w:eastAsia="方正小标宋简体" w:cs="方正小标宋简体"/>
          <w:color w:val="FF0000"/>
          <w:spacing w:val="80"/>
          <w:w w:val="70"/>
          <w:sz w:val="120"/>
          <w:szCs w:val="120"/>
        </w:rPr>
        <w:t>富源县财政局文件</w:t>
      </w:r>
    </w:p>
    <w:p w14:paraId="1999511B">
      <w:pPr>
        <w:pStyle w:val="14"/>
        <w:spacing w:line="600" w:lineRule="atLeast"/>
      </w:pPr>
    </w:p>
    <w:p w14:paraId="094D1446">
      <w:pPr>
        <w:jc w:val="center"/>
        <w:rPr>
          <w:rFonts w:hint="eastAsia" w:ascii="Mongolian Baiti" w:hAnsi="Mongolian Baiti" w:eastAsia="方正仿宋_GBK" w:cs="Mongolian Baiti"/>
          <w:sz w:val="32"/>
          <w:szCs w:val="32"/>
        </w:rPr>
      </w:pPr>
    </w:p>
    <w:p w14:paraId="530036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sz w:val="32"/>
          <w:szCs w:val="32"/>
        </w:rPr>
        <w:t>富财</w:t>
      </w:r>
      <w:r>
        <w:rPr>
          <w:rFonts w:hint="eastAsia" w:ascii="Times New Roman" w:eastAsia="方正仿宋_GBK" w:cs="方正仿宋_GBK"/>
          <w:sz w:val="32"/>
          <w:szCs w:val="32"/>
          <w:lang w:val="en-US" w:eastAsia="zh-CN"/>
        </w:rPr>
        <w:t>农</w:t>
      </w:r>
      <w:r>
        <w:rPr>
          <w:rFonts w:ascii="Times New Roman" w:hAnsi="Times New Roman" w:eastAsia="Times New Roman" w:cs="Times New Roman"/>
          <w:sz w:val="32"/>
          <w:szCs w:val="32"/>
        </w:rPr>
        <w:t>〔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hint="eastAsia" w:ascii="Times New Roman" w:hAnsi="Times New Roman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Times New Roman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174</w:t>
      </w:r>
      <w:r>
        <w:rPr>
          <w:rFonts w:hint="eastAsia" w:ascii="Times New Roman" w:eastAsia="方正仿宋_GBK" w:cs="方正仿宋_GBK"/>
          <w:sz w:val="32"/>
          <w:szCs w:val="32"/>
        </w:rPr>
        <w:t>号</w:t>
      </w:r>
    </w:p>
    <w:p w14:paraId="16D33E05">
      <w:pPr>
        <w:pStyle w:val="14"/>
        <w:jc w:val="center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52070</wp:posOffset>
            </wp:positionV>
            <wp:extent cx="5524500" cy="47625"/>
            <wp:effectExtent l="0" t="0" r="0" b="9525"/>
            <wp:wrapNone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AA6EE">
      <w:pPr>
        <w:spacing w:line="600" w:lineRule="exact"/>
        <w:jc w:val="center"/>
        <w:rPr>
          <w:rFonts w:eastAsia="黑体"/>
          <w:sz w:val="36"/>
          <w:szCs w:val="36"/>
        </w:rPr>
      </w:pPr>
    </w:p>
    <w:p w14:paraId="1B12A9AA">
      <w:pPr>
        <w:spacing w:line="6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富源县财政局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关于下达2024年脱贫劳动力</w:t>
      </w:r>
    </w:p>
    <w:p w14:paraId="7077481F">
      <w:pPr>
        <w:spacing w:line="6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省外务工交通补助资金的通知</w:t>
      </w:r>
    </w:p>
    <w:p w14:paraId="009C6631">
      <w:pPr>
        <w:spacing w:line="6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2DD67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富源县人力资源和社会保障局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2A2C7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《曲靖市财政局关于下达2024年省级财政衔接推进乡村振兴补助资金（第五批）的通知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（曲财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富源县人民政府关于乡村公益性岗位补助及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省外交通补助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的批复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富政复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157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文件要求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现将2024年脱贫劳动力省外务工交通补助资金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123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下达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给你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eastAsia="方正仿宋_GBK"/>
          <w:color w:val="auto"/>
          <w:sz w:val="32"/>
          <w:szCs w:val="32"/>
        </w:rPr>
        <w:t>此款列入20</w:t>
      </w:r>
      <w:r>
        <w:rPr>
          <w:rFonts w:hint="eastAsia" w:eastAsia="方正仿宋_GBK"/>
          <w:color w:val="auto"/>
          <w:sz w:val="32"/>
          <w:szCs w:val="32"/>
        </w:rPr>
        <w:t>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2130599</w:t>
      </w:r>
      <w:r>
        <w:rPr>
          <w:rFonts w:eastAsia="方正仿宋_GBK"/>
          <w:color w:val="auto"/>
          <w:sz w:val="32"/>
          <w:szCs w:val="32"/>
        </w:rPr>
        <w:t>—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其他巩固拓展脱贫攻坚成果衔接乡村振兴支出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eastAsia="方正仿宋_GBK"/>
          <w:color w:val="auto"/>
          <w:sz w:val="32"/>
          <w:szCs w:val="32"/>
        </w:rPr>
        <w:t>预算支出科目</w:t>
      </w:r>
      <w:r>
        <w:rPr>
          <w:rFonts w:hint="eastAsia" w:ascii="方正仿宋_GBK" w:eastAsia="方正仿宋_GBK"/>
          <w:color w:val="auto"/>
          <w:sz w:val="32"/>
          <w:szCs w:val="32"/>
        </w:rPr>
        <w:t>。</w:t>
      </w:r>
    </w:p>
    <w:p w14:paraId="3B97E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请按照《中央财政衔接推进乡村振兴补助资金管理办法》（财农〔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云南省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号）《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曲靖市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财政衔接推进乡村振兴补助资金管理办法》（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财农〔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加强资金监管和绩效评价，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专款专用，严禁挤占、挪用、截留等违纪违规行为发生，确保资金安全，充分发挥资金使用效益。</w:t>
      </w:r>
    </w:p>
    <w:p w14:paraId="24EB8C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1C09E55B">
      <w:pPr>
        <w:pStyle w:val="2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附件：绩效目标申报表</w:t>
      </w:r>
    </w:p>
    <w:p w14:paraId="1C7966D9">
      <w:pPr>
        <w:pStyle w:val="3"/>
        <w:rPr>
          <w:rFonts w:hint="default"/>
          <w:lang w:val="en-US" w:eastAsia="zh-CN"/>
        </w:rPr>
      </w:pPr>
    </w:p>
    <w:p w14:paraId="661B1495">
      <w:pPr>
        <w:pStyle w:val="3"/>
        <w:rPr>
          <w:rFonts w:hint="eastAsia"/>
          <w:lang w:eastAsia="zh-CN"/>
        </w:rPr>
      </w:pPr>
    </w:p>
    <w:p w14:paraId="2C2572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富源县财政局　        　</w:t>
      </w:r>
    </w:p>
    <w:p w14:paraId="2522C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3日</w:t>
      </w:r>
    </w:p>
    <w:p w14:paraId="066FD6C7">
      <w:pPr>
        <w:spacing w:line="5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20DC006">
      <w:pPr>
        <w:spacing w:line="760" w:lineRule="exact"/>
        <w:ind w:firstLine="5120" w:firstLineChars="16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 w14:paraId="46BB7A82">
      <w:pPr>
        <w:spacing w:line="760" w:lineRule="exact"/>
        <w:ind w:firstLine="5120" w:firstLineChars="16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 w14:paraId="5CF1CB26">
      <w:pPr>
        <w:pStyle w:val="2"/>
        <w:rPr>
          <w:rFonts w:hint="eastAsia"/>
          <w:lang w:val="en-US" w:eastAsia="zh-CN"/>
        </w:rPr>
      </w:pPr>
    </w:p>
    <w:p w14:paraId="4DE5DF5C">
      <w:pPr>
        <w:spacing w:line="760" w:lineRule="exact"/>
        <w:ind w:firstLine="5120" w:firstLineChars="16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 w14:paraId="05D6F34B">
      <w:pPr>
        <w:pStyle w:val="2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71" w:right="1587" w:bottom="1757" w:left="1587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222"/>
        <w:gridCol w:w="1455"/>
        <w:gridCol w:w="3439"/>
        <w:gridCol w:w="1608"/>
      </w:tblGrid>
      <w:tr w14:paraId="0238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BE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项目绩效目标申报表</w:t>
            </w:r>
          </w:p>
        </w:tc>
      </w:tr>
      <w:tr w14:paraId="05B7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2024年脱贫劳动力省外务工交通补助</w:t>
            </w:r>
          </w:p>
        </w:tc>
      </w:tr>
      <w:tr w14:paraId="361E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人力资源和社会保障局</w:t>
            </w:r>
          </w:p>
        </w:tc>
      </w:tr>
      <w:tr w14:paraId="0326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人力资源和社会保障局</w:t>
            </w:r>
          </w:p>
        </w:tc>
      </w:tr>
      <w:tr w14:paraId="0D4CE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</w:p>
        </w:tc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A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年度资金总额（万元）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3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 w14:paraId="0D89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C6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2F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</w:tr>
      <w:tr w14:paraId="565CA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96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 xml:space="preserve">      </w:t>
            </w:r>
            <w:r>
              <w:rPr>
                <w:rStyle w:val="16"/>
                <w:rFonts w:hAnsi="宋体"/>
                <w:lang w:val="en-US" w:eastAsia="zh-CN" w:bidi="ar"/>
              </w:rPr>
              <w:t>其他资金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3D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3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7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3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按照每人1000元补助标准，计划对1230人省外务工脱贫劳动力和三类监测对象发放务工补助。</w:t>
            </w:r>
          </w:p>
        </w:tc>
      </w:tr>
      <w:tr w14:paraId="32F3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D0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E2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8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D2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88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9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</w:tr>
      <w:tr w14:paraId="25E4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8D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省外务工脱贫劳动力和三类监测对象发放务工补助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≧</w:t>
            </w:r>
            <w:r>
              <w:rPr>
                <w:rStyle w:val="15"/>
                <w:lang w:val="en-US" w:eastAsia="zh-CN" w:bidi="ar"/>
              </w:rPr>
              <w:t>1230人</w:t>
            </w:r>
          </w:p>
        </w:tc>
      </w:tr>
      <w:tr w14:paraId="198B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F4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F3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完成1230人次跨省务工脱贫劳动力给予交通补助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≧</w:t>
            </w:r>
            <w:r>
              <w:rPr>
                <w:rStyle w:val="15"/>
                <w:lang w:val="en-US" w:eastAsia="zh-CN" w:bidi="ar"/>
              </w:rPr>
              <w:t>1230人</w:t>
            </w:r>
          </w:p>
        </w:tc>
      </w:tr>
      <w:tr w14:paraId="5F49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14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C2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7A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当年完工率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4BD9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95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DC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BD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2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项目开工时间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 w14:paraId="22E1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01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E3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9B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B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项目完工时间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 w14:paraId="11EA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1E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95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FE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对全县1230人跨省务工脱贫劳动力给予交通补助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≦123万元</w:t>
            </w:r>
          </w:p>
        </w:tc>
      </w:tr>
      <w:tr w14:paraId="6ECA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35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D4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解决脱贫人口、监测对象劳动力稳岗位就业，人均增收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≧3000元</w:t>
            </w:r>
          </w:p>
        </w:tc>
      </w:tr>
      <w:tr w14:paraId="7186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DD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1A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31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受益脱贫户、监测户数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≧286</w:t>
            </w:r>
            <w:r>
              <w:rPr>
                <w:rStyle w:val="19"/>
                <w:rFonts w:hAnsi="宋体"/>
                <w:lang w:val="en-US" w:eastAsia="zh-CN" w:bidi="ar"/>
              </w:rPr>
              <w:t>户</w:t>
            </w:r>
          </w:p>
        </w:tc>
      </w:tr>
      <w:tr w14:paraId="6434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87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C4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D6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F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受益脱贫人口、监测对象人数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≧1230</w:t>
            </w:r>
            <w:r>
              <w:rPr>
                <w:rStyle w:val="19"/>
                <w:rFonts w:hAnsi="宋体"/>
                <w:lang w:val="en-US" w:eastAsia="zh-CN" w:bidi="ar"/>
              </w:rPr>
              <w:t>人</w:t>
            </w:r>
          </w:p>
        </w:tc>
      </w:tr>
      <w:tr w14:paraId="4AF4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30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C5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0F0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CA6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7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EA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01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B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持续稳定增收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132B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D9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F7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惠及群众满意度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hAnsi="宋体"/>
                <w:lang w:val="en-US" w:eastAsia="zh-CN" w:bidi="ar"/>
              </w:rPr>
              <w:t>≧</w:t>
            </w:r>
            <w:r>
              <w:rPr>
                <w:rStyle w:val="20"/>
                <w:rFonts w:eastAsia="仿宋_GB2312"/>
                <w:lang w:val="en-US" w:eastAsia="zh-CN" w:bidi="ar"/>
              </w:rPr>
              <w:t>95%</w:t>
            </w:r>
          </w:p>
        </w:tc>
      </w:tr>
      <w:tr w14:paraId="1EB2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4B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BF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A6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0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受益脱贫人口、监测对象满意度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hAnsi="宋体"/>
                <w:lang w:val="en-US" w:eastAsia="zh-CN" w:bidi="ar"/>
              </w:rPr>
              <w:t>≧</w:t>
            </w:r>
            <w:r>
              <w:rPr>
                <w:rStyle w:val="20"/>
                <w:rFonts w:eastAsia="仿宋_GB2312"/>
                <w:lang w:val="en-US" w:eastAsia="zh-CN" w:bidi="ar"/>
              </w:rPr>
              <w:t>95%</w:t>
            </w:r>
          </w:p>
        </w:tc>
      </w:tr>
      <w:tr w14:paraId="2E6D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E1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1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B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备注：绩效目标具体指标的一、二、三级指标模板按全国防返贫信息系统内置模板导出，每个项目附一个单独绩效表，具体指标需要全面反映建设内容</w:t>
            </w:r>
          </w:p>
        </w:tc>
      </w:tr>
    </w:tbl>
    <w:p w14:paraId="22989D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ind w:left="0" w:leftChars="0" w:firstLine="0" w:firstLineChars="0"/>
        <w:textAlignment w:val="auto"/>
        <w:rPr>
          <w:rFonts w:hint="eastAsia"/>
          <w:lang w:val="en-US" w:eastAsia="zh-CN"/>
        </w:rPr>
        <w:sectPr>
          <w:pgSz w:w="11906" w:h="16838"/>
          <w:pgMar w:top="1871" w:right="1588" w:bottom="1757" w:left="1588" w:header="851" w:footer="1134" w:gutter="0"/>
          <w:cols w:space="0" w:num="1"/>
          <w:titlePg/>
          <w:rtlGutter w:val="0"/>
          <w:docGrid w:type="lines" w:linePitch="312" w:charSpace="0"/>
        </w:sectPr>
      </w:pPr>
    </w:p>
    <w:p w14:paraId="660C6B9A">
      <w:pPr>
        <w:rPr>
          <w:rFonts w:hint="eastAsia"/>
          <w:lang w:val="en-US" w:eastAsia="zh-CN"/>
        </w:rPr>
      </w:pPr>
    </w:p>
    <w:p w14:paraId="1EFDF68B">
      <w:pPr>
        <w:rPr>
          <w:rFonts w:hint="eastAsia"/>
          <w:lang w:val="en-US" w:eastAsia="zh-CN"/>
        </w:rPr>
      </w:pPr>
    </w:p>
    <w:p w14:paraId="289DCEFD">
      <w:pPr>
        <w:pStyle w:val="2"/>
        <w:rPr>
          <w:rFonts w:hint="eastAsia"/>
          <w:lang w:val="en-US" w:eastAsia="zh-CN"/>
        </w:rPr>
      </w:pPr>
    </w:p>
    <w:p w14:paraId="2E7F6538">
      <w:pPr>
        <w:pStyle w:val="3"/>
        <w:rPr>
          <w:rFonts w:hint="eastAsia"/>
          <w:lang w:val="en-US" w:eastAsia="zh-CN"/>
        </w:rPr>
      </w:pPr>
    </w:p>
    <w:p w14:paraId="08171F09">
      <w:pPr>
        <w:rPr>
          <w:rFonts w:hint="eastAsia"/>
          <w:lang w:val="en-US" w:eastAsia="zh-CN"/>
        </w:rPr>
      </w:pPr>
    </w:p>
    <w:p w14:paraId="25D0B773">
      <w:pPr>
        <w:pStyle w:val="2"/>
        <w:rPr>
          <w:rFonts w:hint="eastAsia"/>
          <w:lang w:val="en-US" w:eastAsia="zh-CN"/>
        </w:rPr>
      </w:pPr>
    </w:p>
    <w:p w14:paraId="362DE5BE">
      <w:pPr>
        <w:pStyle w:val="3"/>
        <w:rPr>
          <w:rFonts w:hint="eastAsia"/>
          <w:lang w:val="en-US" w:eastAsia="zh-CN"/>
        </w:rPr>
      </w:pPr>
    </w:p>
    <w:p w14:paraId="1519AC3C">
      <w:pPr>
        <w:rPr>
          <w:rFonts w:hint="eastAsia"/>
          <w:lang w:val="en-US" w:eastAsia="zh-CN"/>
        </w:rPr>
      </w:pPr>
    </w:p>
    <w:p w14:paraId="26006C93">
      <w:pPr>
        <w:pStyle w:val="2"/>
        <w:rPr>
          <w:rFonts w:hint="eastAsia"/>
          <w:lang w:val="en-US" w:eastAsia="zh-CN"/>
        </w:rPr>
      </w:pPr>
    </w:p>
    <w:p w14:paraId="7907959F">
      <w:pPr>
        <w:pStyle w:val="3"/>
        <w:rPr>
          <w:rFonts w:hint="eastAsia"/>
          <w:lang w:val="en-US" w:eastAsia="zh-CN"/>
        </w:rPr>
      </w:pPr>
    </w:p>
    <w:p w14:paraId="009EAA01">
      <w:pPr>
        <w:rPr>
          <w:rFonts w:hint="eastAsia"/>
          <w:lang w:val="en-US" w:eastAsia="zh-CN"/>
        </w:rPr>
      </w:pPr>
    </w:p>
    <w:p w14:paraId="4F904DFD">
      <w:pPr>
        <w:pStyle w:val="2"/>
        <w:rPr>
          <w:rFonts w:hint="eastAsia"/>
          <w:lang w:val="en-US" w:eastAsia="zh-CN"/>
        </w:rPr>
      </w:pPr>
    </w:p>
    <w:p w14:paraId="39A394FA">
      <w:pPr>
        <w:pStyle w:val="3"/>
        <w:rPr>
          <w:rFonts w:hint="eastAsia"/>
          <w:lang w:val="en-US" w:eastAsia="zh-CN"/>
        </w:rPr>
      </w:pPr>
    </w:p>
    <w:p w14:paraId="09E05FCC">
      <w:pPr>
        <w:rPr>
          <w:rFonts w:hint="eastAsia"/>
          <w:lang w:val="en-US" w:eastAsia="zh-CN"/>
        </w:rPr>
      </w:pPr>
    </w:p>
    <w:p w14:paraId="35598037">
      <w:pPr>
        <w:pStyle w:val="2"/>
        <w:rPr>
          <w:rFonts w:hint="eastAsia"/>
          <w:lang w:val="en-US" w:eastAsia="zh-CN"/>
        </w:rPr>
      </w:pPr>
    </w:p>
    <w:p w14:paraId="3A377185">
      <w:pPr>
        <w:pStyle w:val="3"/>
        <w:rPr>
          <w:rFonts w:hint="eastAsia"/>
          <w:lang w:val="en-US" w:eastAsia="zh-CN"/>
        </w:rPr>
      </w:pPr>
    </w:p>
    <w:p w14:paraId="73979CC3">
      <w:pPr>
        <w:rPr>
          <w:rFonts w:hint="eastAsia"/>
          <w:lang w:val="en-US" w:eastAsia="zh-CN"/>
        </w:rPr>
      </w:pPr>
    </w:p>
    <w:p w14:paraId="66C7CB00">
      <w:pPr>
        <w:pStyle w:val="2"/>
        <w:rPr>
          <w:rFonts w:hint="eastAsia"/>
          <w:lang w:val="en-US" w:eastAsia="zh-CN"/>
        </w:rPr>
      </w:pPr>
    </w:p>
    <w:p w14:paraId="24B2CC34">
      <w:pPr>
        <w:pStyle w:val="3"/>
        <w:rPr>
          <w:rFonts w:hint="eastAsia"/>
          <w:lang w:val="en-US" w:eastAsia="zh-CN"/>
        </w:rPr>
      </w:pPr>
    </w:p>
    <w:p w14:paraId="2237030C">
      <w:pPr>
        <w:rPr>
          <w:rFonts w:hint="eastAsia"/>
          <w:lang w:val="en-US" w:eastAsia="zh-CN"/>
        </w:rPr>
      </w:pPr>
    </w:p>
    <w:p w14:paraId="1F97D431">
      <w:pPr>
        <w:pStyle w:val="2"/>
        <w:rPr>
          <w:rFonts w:hint="eastAsia"/>
          <w:lang w:val="en-US" w:eastAsia="zh-CN"/>
        </w:rPr>
      </w:pPr>
    </w:p>
    <w:p w14:paraId="2808603D">
      <w:pPr>
        <w:pStyle w:val="3"/>
        <w:rPr>
          <w:rFonts w:hint="eastAsia"/>
          <w:lang w:val="en-US" w:eastAsia="zh-CN"/>
        </w:rPr>
      </w:pPr>
    </w:p>
    <w:p w14:paraId="61EE674C">
      <w:pPr>
        <w:rPr>
          <w:rFonts w:hint="eastAsia"/>
          <w:lang w:val="en-US" w:eastAsia="zh-CN"/>
        </w:rPr>
      </w:pPr>
    </w:p>
    <w:p w14:paraId="7C6D30B9">
      <w:pPr>
        <w:rPr>
          <w:rFonts w:hint="eastAsia"/>
          <w:lang w:val="en-US" w:eastAsia="zh-CN"/>
        </w:rPr>
      </w:pPr>
    </w:p>
    <w:p w14:paraId="552B16D9">
      <w:pPr>
        <w:pStyle w:val="2"/>
        <w:rPr>
          <w:rFonts w:hint="eastAsia"/>
          <w:lang w:val="en-US" w:eastAsia="zh-CN"/>
        </w:rPr>
      </w:pPr>
    </w:p>
    <w:p w14:paraId="077C97DA">
      <w:pPr>
        <w:spacing w:line="760" w:lineRule="exact"/>
        <w:ind w:firstLine="5120" w:firstLineChars="16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 w14:paraId="0617D3B3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pict>
          <v:line id="_x0000_s1032" o:spid="_x0000_s1032" o:spt="20" style="position:absolute;left:0pt;margin-left:-9pt;margin-top:30.3pt;height:0pt;width:449.35pt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方正仿宋_GBK"/>
          <w:sz w:val="28"/>
          <w:szCs w:val="28"/>
        </w:rPr>
        <w:pict>
          <v:line id="_x0000_s1031" o:spid="_x0000_s1031" o:spt="20" style="position:absolute;left:0pt;margin-left:-8.25pt;margin-top:5.75pt;height:0pt;width:448.6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富源县财政局办公室      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202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日印发</w:t>
      </w:r>
    </w:p>
    <w:sectPr>
      <w:pgSz w:w="11906" w:h="16838"/>
      <w:pgMar w:top="1871" w:right="1588" w:bottom="1757" w:left="1588" w:header="851" w:footer="113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4F724">
    <w:pPr>
      <w:pStyle w:val="6"/>
      <w:jc w:val="right"/>
      <w:rPr>
        <w:rFonts w:ascii="方正仿宋_GBK" w:eastAsia="方正仿宋_GBK" w:cs="Times New Roman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3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F89BB">
    <w:pPr>
      <w:pStyle w:val="6"/>
      <w:rPr>
        <w:rFonts w:ascii="方正仿宋_GBK" w:eastAsia="方正仿宋_GBK" w:cs="Times New Roman"/>
        <w:sz w:val="28"/>
        <w:szCs w:val="28"/>
      </w:rPr>
    </w:pPr>
    <w:r>
      <w:rPr>
        <w:rFonts w:ascii="方正仿宋_GBK" w:eastAsia="方正仿宋_GBK" w:cs="方正仿宋_GBK"/>
        <w:sz w:val="28"/>
        <w:szCs w:val="28"/>
      </w:rPr>
      <w:t xml:space="preserve">- </w:t>
    </w:r>
    <w:r>
      <w:rPr>
        <w:rFonts w:ascii="方正仿宋_GBK" w:eastAsia="方正仿宋_GBK" w:cs="方正仿宋_GBK"/>
        <w:sz w:val="28"/>
        <w:szCs w:val="28"/>
      </w:rPr>
      <w:fldChar w:fldCharType="begin"/>
    </w:r>
    <w:r>
      <w:rPr>
        <w:rFonts w:asci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eastAsia="方正仿宋_GBK" w:cs="方正仿宋_GBK"/>
        <w:sz w:val="28"/>
        <w:szCs w:val="28"/>
      </w:rPr>
      <w:fldChar w:fldCharType="separate"/>
    </w:r>
    <w:r>
      <w:rPr>
        <w:rFonts w:ascii="方正仿宋_GBK" w:eastAsia="方正仿宋_GBK" w:cs="方正仿宋_GBK"/>
        <w:sz w:val="28"/>
        <w:szCs w:val="28"/>
      </w:rPr>
      <w:t>4</w:t>
    </w:r>
    <w:r>
      <w:rPr>
        <w:rFonts w:ascii="方正仿宋_GBK" w:eastAsia="方正仿宋_GBK" w:cs="方正仿宋_GBK"/>
        <w:sz w:val="28"/>
        <w:szCs w:val="28"/>
      </w:rPr>
      <w:fldChar w:fldCharType="end"/>
    </w:r>
    <w:r>
      <w:rPr>
        <w:rFonts w:ascii="方正仿宋_GBK" w:eastAsia="方正仿宋_GBK" w:cs="方正仿宋_GBK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hiYmYzNDk3ZGI0NWU3NjgyMDg0MDE2YjYxYTYxNDAifQ=="/>
  </w:docVars>
  <w:rsids>
    <w:rsidRoot w:val="002833A5"/>
    <w:rsid w:val="00014414"/>
    <w:rsid w:val="00025EC0"/>
    <w:rsid w:val="00030F8E"/>
    <w:rsid w:val="00072095"/>
    <w:rsid w:val="00085ADC"/>
    <w:rsid w:val="000907EB"/>
    <w:rsid w:val="00094343"/>
    <w:rsid w:val="000B62E2"/>
    <w:rsid w:val="000F7B12"/>
    <w:rsid w:val="00100C24"/>
    <w:rsid w:val="00115447"/>
    <w:rsid w:val="001227BD"/>
    <w:rsid w:val="00132379"/>
    <w:rsid w:val="001437B0"/>
    <w:rsid w:val="001532F7"/>
    <w:rsid w:val="00173163"/>
    <w:rsid w:val="001804E6"/>
    <w:rsid w:val="001C5088"/>
    <w:rsid w:val="00203527"/>
    <w:rsid w:val="00211C59"/>
    <w:rsid w:val="00242B2C"/>
    <w:rsid w:val="00273E01"/>
    <w:rsid w:val="002833A5"/>
    <w:rsid w:val="002A337C"/>
    <w:rsid w:val="002B58BB"/>
    <w:rsid w:val="002B632A"/>
    <w:rsid w:val="002F3EBD"/>
    <w:rsid w:val="00302054"/>
    <w:rsid w:val="00334FDD"/>
    <w:rsid w:val="00337A4B"/>
    <w:rsid w:val="00353D0B"/>
    <w:rsid w:val="003868AA"/>
    <w:rsid w:val="003B2293"/>
    <w:rsid w:val="003B3B10"/>
    <w:rsid w:val="003D6DD5"/>
    <w:rsid w:val="003E3AFE"/>
    <w:rsid w:val="00405FBA"/>
    <w:rsid w:val="0041386C"/>
    <w:rsid w:val="00424A78"/>
    <w:rsid w:val="00446ABD"/>
    <w:rsid w:val="0045797F"/>
    <w:rsid w:val="0047366C"/>
    <w:rsid w:val="0048152A"/>
    <w:rsid w:val="004A242C"/>
    <w:rsid w:val="004B08FF"/>
    <w:rsid w:val="004F6CA8"/>
    <w:rsid w:val="005105E3"/>
    <w:rsid w:val="005265A1"/>
    <w:rsid w:val="005463B7"/>
    <w:rsid w:val="00556694"/>
    <w:rsid w:val="00583279"/>
    <w:rsid w:val="00595661"/>
    <w:rsid w:val="00595AB3"/>
    <w:rsid w:val="0059768E"/>
    <w:rsid w:val="005C4863"/>
    <w:rsid w:val="005E0C60"/>
    <w:rsid w:val="005E3279"/>
    <w:rsid w:val="005F4F41"/>
    <w:rsid w:val="0061547D"/>
    <w:rsid w:val="006215C6"/>
    <w:rsid w:val="00643B95"/>
    <w:rsid w:val="00646F08"/>
    <w:rsid w:val="00665CD3"/>
    <w:rsid w:val="00675AF5"/>
    <w:rsid w:val="00685286"/>
    <w:rsid w:val="006A26BD"/>
    <w:rsid w:val="006A7F5B"/>
    <w:rsid w:val="006D7B0E"/>
    <w:rsid w:val="006F790D"/>
    <w:rsid w:val="00704744"/>
    <w:rsid w:val="00710B2C"/>
    <w:rsid w:val="007116E3"/>
    <w:rsid w:val="00711FF0"/>
    <w:rsid w:val="00715200"/>
    <w:rsid w:val="00715268"/>
    <w:rsid w:val="00717CBA"/>
    <w:rsid w:val="00717E8C"/>
    <w:rsid w:val="00724219"/>
    <w:rsid w:val="007622AB"/>
    <w:rsid w:val="00784C17"/>
    <w:rsid w:val="007B6311"/>
    <w:rsid w:val="007C3405"/>
    <w:rsid w:val="007F542B"/>
    <w:rsid w:val="0081682F"/>
    <w:rsid w:val="00850D8D"/>
    <w:rsid w:val="0085551F"/>
    <w:rsid w:val="00872496"/>
    <w:rsid w:val="00882668"/>
    <w:rsid w:val="00885D8E"/>
    <w:rsid w:val="00891CE2"/>
    <w:rsid w:val="008F7621"/>
    <w:rsid w:val="009214CE"/>
    <w:rsid w:val="00932082"/>
    <w:rsid w:val="0094396A"/>
    <w:rsid w:val="00946D96"/>
    <w:rsid w:val="00962C37"/>
    <w:rsid w:val="0097320A"/>
    <w:rsid w:val="00981052"/>
    <w:rsid w:val="009E30C8"/>
    <w:rsid w:val="00A30551"/>
    <w:rsid w:val="00A333B1"/>
    <w:rsid w:val="00A67EDC"/>
    <w:rsid w:val="00A769A3"/>
    <w:rsid w:val="00A83C10"/>
    <w:rsid w:val="00A94997"/>
    <w:rsid w:val="00AA068D"/>
    <w:rsid w:val="00AC51C7"/>
    <w:rsid w:val="00AD5DC5"/>
    <w:rsid w:val="00AE35C0"/>
    <w:rsid w:val="00B076CF"/>
    <w:rsid w:val="00B21CD5"/>
    <w:rsid w:val="00B316F4"/>
    <w:rsid w:val="00B454A9"/>
    <w:rsid w:val="00B60038"/>
    <w:rsid w:val="00B64475"/>
    <w:rsid w:val="00B800AF"/>
    <w:rsid w:val="00B84670"/>
    <w:rsid w:val="00B971F0"/>
    <w:rsid w:val="00BA64A6"/>
    <w:rsid w:val="00BB70B8"/>
    <w:rsid w:val="00BD1041"/>
    <w:rsid w:val="00C1301E"/>
    <w:rsid w:val="00C30309"/>
    <w:rsid w:val="00C34483"/>
    <w:rsid w:val="00C363B0"/>
    <w:rsid w:val="00C41323"/>
    <w:rsid w:val="00C52B7A"/>
    <w:rsid w:val="00C626CE"/>
    <w:rsid w:val="00C66B81"/>
    <w:rsid w:val="00C80440"/>
    <w:rsid w:val="00CA358D"/>
    <w:rsid w:val="00CA3A00"/>
    <w:rsid w:val="00CA6702"/>
    <w:rsid w:val="00CA6CA7"/>
    <w:rsid w:val="00CB1B04"/>
    <w:rsid w:val="00CB3EF4"/>
    <w:rsid w:val="00CB5F1B"/>
    <w:rsid w:val="00CC108F"/>
    <w:rsid w:val="00CE2944"/>
    <w:rsid w:val="00D20C7D"/>
    <w:rsid w:val="00D31119"/>
    <w:rsid w:val="00D36635"/>
    <w:rsid w:val="00D7600C"/>
    <w:rsid w:val="00D83BF1"/>
    <w:rsid w:val="00D84B83"/>
    <w:rsid w:val="00D92111"/>
    <w:rsid w:val="00D94263"/>
    <w:rsid w:val="00DA43FA"/>
    <w:rsid w:val="00DC2CD9"/>
    <w:rsid w:val="00DD16F8"/>
    <w:rsid w:val="00DD664D"/>
    <w:rsid w:val="00DF48E9"/>
    <w:rsid w:val="00DF5056"/>
    <w:rsid w:val="00E27891"/>
    <w:rsid w:val="00E40279"/>
    <w:rsid w:val="00E56E13"/>
    <w:rsid w:val="00E57FD9"/>
    <w:rsid w:val="00E6399A"/>
    <w:rsid w:val="00E847A0"/>
    <w:rsid w:val="00E93A97"/>
    <w:rsid w:val="00E97BE8"/>
    <w:rsid w:val="00EB2E99"/>
    <w:rsid w:val="00ED6713"/>
    <w:rsid w:val="00EE573A"/>
    <w:rsid w:val="00EE73E0"/>
    <w:rsid w:val="00EF575C"/>
    <w:rsid w:val="00F10C7A"/>
    <w:rsid w:val="00F558BD"/>
    <w:rsid w:val="00F70A82"/>
    <w:rsid w:val="00F7732A"/>
    <w:rsid w:val="00FA3DFD"/>
    <w:rsid w:val="00FB4D0C"/>
    <w:rsid w:val="00FB721A"/>
    <w:rsid w:val="00FC2654"/>
    <w:rsid w:val="02A27BFC"/>
    <w:rsid w:val="03096AC8"/>
    <w:rsid w:val="042836D2"/>
    <w:rsid w:val="04DE1D81"/>
    <w:rsid w:val="08EC6485"/>
    <w:rsid w:val="094C4C8A"/>
    <w:rsid w:val="0A8E1C04"/>
    <w:rsid w:val="0B243CEB"/>
    <w:rsid w:val="0C041DD4"/>
    <w:rsid w:val="0C3B667E"/>
    <w:rsid w:val="0C6B2A40"/>
    <w:rsid w:val="0D0C2312"/>
    <w:rsid w:val="0FB8045A"/>
    <w:rsid w:val="128C6735"/>
    <w:rsid w:val="1B6E7498"/>
    <w:rsid w:val="1BE93F0E"/>
    <w:rsid w:val="1C542F90"/>
    <w:rsid w:val="21161E6C"/>
    <w:rsid w:val="219E26CC"/>
    <w:rsid w:val="21A074A9"/>
    <w:rsid w:val="236C1316"/>
    <w:rsid w:val="2AE6594E"/>
    <w:rsid w:val="2C150CED"/>
    <w:rsid w:val="2F81020C"/>
    <w:rsid w:val="30AD6ACA"/>
    <w:rsid w:val="33320269"/>
    <w:rsid w:val="38DB54B8"/>
    <w:rsid w:val="3A683E06"/>
    <w:rsid w:val="3AF40785"/>
    <w:rsid w:val="3F5D72DE"/>
    <w:rsid w:val="44AD2BD2"/>
    <w:rsid w:val="45512A8E"/>
    <w:rsid w:val="455A0731"/>
    <w:rsid w:val="48D56ABA"/>
    <w:rsid w:val="5C5F606D"/>
    <w:rsid w:val="5DAC3542"/>
    <w:rsid w:val="61AC4D57"/>
    <w:rsid w:val="66CC7618"/>
    <w:rsid w:val="6AFF30DC"/>
    <w:rsid w:val="6D090A25"/>
    <w:rsid w:val="6F1A11ED"/>
    <w:rsid w:val="731B4893"/>
    <w:rsid w:val="74C91064"/>
    <w:rsid w:val="78085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iPriority="3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200" w:line="276" w:lineRule="auto"/>
      <w:jc w:val="left"/>
    </w:pPr>
    <w:rPr>
      <w:rFonts w:eastAsia="宋体"/>
      <w:kern w:val="0"/>
      <w:sz w:val="22"/>
      <w:lang w:eastAsia="en-US" w:bidi="en-US"/>
    </w:rPr>
  </w:style>
  <w:style w:type="paragraph" w:styleId="3">
    <w:name w:val="toc 5"/>
    <w:basedOn w:val="1"/>
    <w:next w:val="1"/>
    <w:unhideWhenUsed/>
    <w:qFormat/>
    <w:locked/>
    <w:uiPriority w:val="39"/>
    <w:pPr>
      <w:widowControl/>
      <w:spacing w:after="200" w:line="276" w:lineRule="auto"/>
      <w:ind w:left="1680" w:leftChars="800"/>
      <w:jc w:val="left"/>
    </w:pPr>
    <w:rPr>
      <w:rFonts w:eastAsia="宋体"/>
      <w:kern w:val="0"/>
      <w:sz w:val="22"/>
      <w:lang w:eastAsia="en-US" w:bidi="en-US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locked/>
    <w:uiPriority w:val="99"/>
    <w:rPr>
      <w:sz w:val="18"/>
      <w:szCs w:val="18"/>
    </w:rPr>
  </w:style>
  <w:style w:type="character" w:customStyle="1" w:styleId="11">
    <w:name w:val="页脚 Char"/>
    <w:link w:val="6"/>
    <w:semiHidden/>
    <w:qFormat/>
    <w:locked/>
    <w:uiPriority w:val="99"/>
    <w:rPr>
      <w:sz w:val="18"/>
      <w:szCs w:val="18"/>
    </w:rPr>
  </w:style>
  <w:style w:type="character" w:customStyle="1" w:styleId="12">
    <w:name w:val="日期 Char"/>
    <w:link w:val="4"/>
    <w:semiHidden/>
    <w:qFormat/>
    <w:locked/>
    <w:uiPriority w:val="99"/>
    <w:rPr>
      <w:sz w:val="21"/>
      <w:szCs w:val="21"/>
    </w:rPr>
  </w:style>
  <w:style w:type="character" w:customStyle="1" w:styleId="13">
    <w:name w:val="批注框文本 Char"/>
    <w:link w:val="5"/>
    <w:semiHidden/>
    <w:qFormat/>
    <w:locked/>
    <w:uiPriority w:val="99"/>
    <w:rPr>
      <w:sz w:val="18"/>
      <w:szCs w:val="18"/>
    </w:rPr>
  </w:style>
  <w:style w:type="paragraph" w:customStyle="1" w:styleId="14">
    <w:name w:val="p15"/>
    <w:basedOn w:val="1"/>
    <w:qFormat/>
    <w:uiPriority w:val="0"/>
    <w:pPr>
      <w:widowControl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5E60B-3158-4B01-A3FC-BDE93A5E88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896</Words>
  <Characters>1003</Characters>
  <Lines>9</Lines>
  <Paragraphs>2</Paragraphs>
  <TotalTime>1</TotalTime>
  <ScaleCrop>false</ScaleCrop>
  <LinksUpToDate>false</LinksUpToDate>
  <CharactersWithSpaces>1087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2018-11-29T09:01:00Z</dcterms:created>
  <dc:creator>Administrator</dc:creator>
  <cp:lastModifiedBy>徐颖</cp:lastModifiedBy>
  <cp:lastPrinted>2024-12-10T02:15:00Z</cp:lastPrinted>
  <dcterms:modified xsi:type="dcterms:W3CDTF">2024-12-23T08:26:51Z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1516F41CEF194504817E749BBDF5497E</vt:lpwstr>
  </property>
</Properties>
</file>