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FA0E6">
      <w:pPr>
        <w:pStyle w:val="2"/>
        <w:spacing w:line="521" w:lineRule="exact"/>
        <w:ind w:right="0"/>
        <w:jc w:val="center"/>
      </w:pPr>
      <w:bookmarkStart w:id="48" w:name="_GoBack"/>
      <w:bookmarkEnd w:id="48"/>
      <w:r>
        <w:rPr>
          <w:b w:val="0"/>
          <w:bCs w:val="0"/>
          <w:spacing w:val="-1"/>
          <w:w w:val="100"/>
        </w:rPr>
        <w:t>雷</w:t>
      </w:r>
      <w:r>
        <w:rPr>
          <w:b w:val="0"/>
          <w:bCs w:val="0"/>
          <w:spacing w:val="-3"/>
          <w:w w:val="100"/>
        </w:rPr>
        <w:t>电</w:t>
      </w:r>
      <w:r>
        <w:rPr>
          <w:b w:val="0"/>
          <w:bCs w:val="0"/>
          <w:spacing w:val="-1"/>
          <w:w w:val="100"/>
        </w:rPr>
        <w:t>防护</w:t>
      </w:r>
      <w:r>
        <w:rPr>
          <w:b w:val="0"/>
          <w:bCs w:val="0"/>
          <w:spacing w:val="-3"/>
          <w:w w:val="100"/>
        </w:rPr>
        <w:t>装</w:t>
      </w:r>
      <w:r>
        <w:rPr>
          <w:b w:val="0"/>
          <w:bCs w:val="0"/>
          <w:spacing w:val="-1"/>
          <w:w w:val="100"/>
        </w:rPr>
        <w:t>置竣</w:t>
      </w:r>
      <w:r>
        <w:rPr>
          <w:b w:val="0"/>
          <w:bCs w:val="0"/>
          <w:spacing w:val="-3"/>
          <w:w w:val="100"/>
        </w:rPr>
        <w:t>工</w:t>
      </w:r>
      <w:r>
        <w:rPr>
          <w:b w:val="0"/>
          <w:bCs w:val="0"/>
          <w:spacing w:val="-1"/>
          <w:w w:val="100"/>
        </w:rPr>
        <w:t>验收</w:t>
      </w:r>
      <w:r>
        <w:rPr>
          <w:b w:val="0"/>
          <w:bCs w:val="0"/>
          <w:spacing w:val="-3"/>
          <w:w w:val="100"/>
        </w:rPr>
        <w:t>（</w:t>
      </w:r>
      <w:r>
        <w:rPr>
          <w:b w:val="0"/>
          <w:bCs w:val="0"/>
          <w:spacing w:val="-1"/>
          <w:w w:val="100"/>
        </w:rPr>
        <w:t>设区</w:t>
      </w:r>
      <w:r>
        <w:rPr>
          <w:b w:val="0"/>
          <w:bCs w:val="0"/>
          <w:spacing w:val="-3"/>
          <w:w w:val="100"/>
        </w:rPr>
        <w:t>的</w:t>
      </w:r>
      <w:r>
        <w:rPr>
          <w:b w:val="0"/>
          <w:bCs w:val="0"/>
          <w:spacing w:val="-1"/>
          <w:w w:val="100"/>
        </w:rPr>
        <w:t>市级</w:t>
      </w:r>
      <w:r>
        <w:rPr>
          <w:b w:val="0"/>
          <w:bCs w:val="0"/>
          <w:spacing w:val="-3"/>
          <w:w w:val="100"/>
        </w:rPr>
        <w:t>权</w:t>
      </w:r>
      <w:r>
        <w:rPr>
          <w:b w:val="0"/>
          <w:bCs w:val="0"/>
          <w:spacing w:val="-1"/>
          <w:w w:val="100"/>
        </w:rPr>
        <w:t>限</w:t>
      </w:r>
      <w:r>
        <w:rPr>
          <w:b w:val="0"/>
          <w:bCs w:val="0"/>
          <w:spacing w:val="0"/>
          <w:w w:val="100"/>
        </w:rPr>
        <w:t>）</w:t>
      </w:r>
    </w:p>
    <w:p w14:paraId="6A3B0EC5">
      <w:pPr>
        <w:spacing w:before="8"/>
        <w:ind w:left="0" w:right="0" w:firstLine="0"/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ascii="方正小标宋_GBK" w:hAnsi="方正小标宋_GBK" w:eastAsia="方正小标宋_GBK" w:cs="方正小标宋_GBK"/>
          <w:b w:val="0"/>
          <w:bCs w:val="0"/>
          <w:spacing w:val="-1"/>
          <w:w w:val="100"/>
          <w:sz w:val="40"/>
          <w:szCs w:val="40"/>
        </w:rPr>
        <w:t>【</w:t>
      </w:r>
      <w:r>
        <w:rPr>
          <w:rFonts w:ascii="方正小标宋_GBK" w:hAnsi="方正小标宋_GBK" w:eastAsia="方正小标宋_GBK" w:cs="方正小标宋_GBK"/>
          <w:b w:val="0"/>
          <w:bCs w:val="0"/>
          <w:spacing w:val="-2"/>
          <w:w w:val="100"/>
          <w:sz w:val="40"/>
          <w:szCs w:val="40"/>
        </w:rPr>
        <w:t>000</w:t>
      </w:r>
      <w:r>
        <w:rPr>
          <w:rFonts w:ascii="方正小标宋_GBK" w:hAnsi="方正小标宋_GBK" w:eastAsia="方正小标宋_GBK" w:cs="方正小标宋_GBK"/>
          <w:b w:val="0"/>
          <w:bCs w:val="0"/>
          <w:spacing w:val="1"/>
          <w:w w:val="100"/>
          <w:sz w:val="40"/>
          <w:szCs w:val="40"/>
        </w:rPr>
        <w:t>1</w:t>
      </w:r>
      <w:r>
        <w:rPr>
          <w:rFonts w:ascii="方正小标宋_GBK" w:hAnsi="方正小标宋_GBK" w:eastAsia="方正小标宋_GBK" w:cs="方正小标宋_GBK"/>
          <w:b w:val="0"/>
          <w:bCs w:val="0"/>
          <w:spacing w:val="-2"/>
          <w:w w:val="100"/>
          <w:sz w:val="40"/>
          <w:szCs w:val="40"/>
        </w:rPr>
        <w:t>54</w:t>
      </w:r>
      <w:r>
        <w:rPr>
          <w:rFonts w:ascii="方正小标宋_GBK" w:hAnsi="方正小标宋_GBK" w:eastAsia="方正小标宋_GBK" w:cs="方正小标宋_GBK"/>
          <w:b w:val="0"/>
          <w:bCs w:val="0"/>
          <w:spacing w:val="1"/>
          <w:w w:val="100"/>
          <w:sz w:val="40"/>
          <w:szCs w:val="40"/>
        </w:rPr>
        <w:t>1</w:t>
      </w:r>
      <w:r>
        <w:rPr>
          <w:rFonts w:ascii="方正小标宋_GBK" w:hAnsi="方正小标宋_GBK" w:eastAsia="方正小标宋_GBK" w:cs="方正小标宋_GBK"/>
          <w:b w:val="0"/>
          <w:bCs w:val="0"/>
          <w:spacing w:val="-2"/>
          <w:w w:val="100"/>
          <w:sz w:val="40"/>
          <w:szCs w:val="40"/>
        </w:rPr>
        <w:t>03</w:t>
      </w:r>
      <w:r>
        <w:rPr>
          <w:rFonts w:ascii="方正小标宋_GBK" w:hAnsi="方正小标宋_GBK" w:eastAsia="方正小标宋_GBK" w:cs="方正小标宋_GBK"/>
          <w:b w:val="0"/>
          <w:bCs w:val="0"/>
          <w:spacing w:val="1"/>
          <w:w w:val="100"/>
          <w:sz w:val="40"/>
          <w:szCs w:val="40"/>
        </w:rPr>
        <w:t>0</w:t>
      </w:r>
      <w:r>
        <w:rPr>
          <w:rFonts w:ascii="方正小标宋_GBK" w:hAnsi="方正小标宋_GBK" w:eastAsia="方正小标宋_GBK" w:cs="方正小标宋_GBK"/>
          <w:b w:val="0"/>
          <w:bCs w:val="0"/>
          <w:spacing w:val="-2"/>
          <w:w w:val="100"/>
          <w:sz w:val="40"/>
          <w:szCs w:val="40"/>
        </w:rPr>
        <w:t>02</w:t>
      </w:r>
      <w:r>
        <w:rPr>
          <w:rFonts w:ascii="方正小标宋_GBK" w:hAnsi="方正小标宋_GBK" w:eastAsia="方正小标宋_GBK" w:cs="方正小标宋_GBK"/>
          <w:b w:val="0"/>
          <w:bCs w:val="0"/>
          <w:spacing w:val="1"/>
          <w:w w:val="100"/>
          <w:sz w:val="40"/>
          <w:szCs w:val="40"/>
        </w:rPr>
        <w:t>01</w:t>
      </w:r>
      <w:r>
        <w:rPr>
          <w:rFonts w:ascii="方正小标宋_GBK" w:hAnsi="方正小标宋_GBK" w:eastAsia="方正小标宋_GBK" w:cs="方正小标宋_GBK"/>
          <w:b w:val="0"/>
          <w:bCs w:val="0"/>
          <w:spacing w:val="0"/>
          <w:w w:val="100"/>
          <w:sz w:val="40"/>
          <w:szCs w:val="40"/>
        </w:rPr>
        <w:t>】</w:t>
      </w:r>
    </w:p>
    <w:p w14:paraId="1E5182F4">
      <w:pPr>
        <w:spacing w:before="8" w:line="100" w:lineRule="exact"/>
        <w:rPr>
          <w:sz w:val="10"/>
          <w:szCs w:val="10"/>
        </w:rPr>
      </w:pPr>
    </w:p>
    <w:p w14:paraId="780361BD">
      <w:pPr>
        <w:pStyle w:val="3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一</w:t>
      </w:r>
      <w:bookmarkStart w:id="0" w:name="一、基本要素"/>
      <w:bookmarkEnd w:id="0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基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素</w:t>
      </w:r>
    </w:p>
    <w:p w14:paraId="095106EB">
      <w:pPr>
        <w:pStyle w:val="3"/>
        <w:spacing w:before="58" w:line="252" w:lineRule="auto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1.行政许可事项名称及编码"/>
      <w:bookmarkEnd w:id="1"/>
      <w:r>
        <w:rPr>
          <w:rFonts w:hint="eastAsia" w:ascii="仿宋_GB2312" w:hAnsi="仿宋_GB2312" w:eastAsia="仿宋_GB2312" w:cs="仿宋_GB2312"/>
          <w:b/>
          <w:bCs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置竣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验收【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03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0Y】</w:t>
      </w:r>
    </w:p>
    <w:p w14:paraId="447D407F">
      <w:pPr>
        <w:pStyle w:val="3"/>
        <w:spacing w:line="25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2.行政许可事项子项名称及编码"/>
      <w:bookmarkEnd w:id="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行政许可事项子项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置竣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设区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限）【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03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】</w:t>
      </w:r>
    </w:p>
    <w:p w14:paraId="3F0CFE3F">
      <w:pPr>
        <w:pStyle w:val="3"/>
        <w:spacing w:line="252" w:lineRule="auto"/>
        <w:ind w:right="452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3.行政许可事项业务办理项名称及编码"/>
      <w:bookmarkEnd w:id="3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项业务办理项名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置竣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设区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限）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】</w:t>
      </w:r>
    </w:p>
    <w:p w14:paraId="2B379200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4" w:name="（1）《气象灾害防御条例》第二十三条"/>
      <w:bookmarkEnd w:id="4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害防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20BB3A3B">
      <w:pPr>
        <w:spacing w:before="58"/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5" w:name="5.实施依据"/>
      <w:bookmarkEnd w:id="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bookmarkStart w:id="6" w:name="（1）《雷电防护装置设计审核和竣工验收规定》第四、五、十二、十三、十四、十五、十"/>
      <w:bookmarkEnd w:id="6"/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十六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16B0CD6C">
      <w:pPr>
        <w:spacing w:before="13"/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7" w:name="6.监管依据"/>
      <w:bookmarkEnd w:id="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8" w:name="（1）《雷电防护装置设计审核和竣工验收规定》第十八、二十一、二十二、二十三、二十"/>
      <w:bookmarkEnd w:id="8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六、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4FD8CC27">
      <w:pPr>
        <w:pStyle w:val="3"/>
        <w:spacing w:before="61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实施机关：设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68AE627E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审批层级：设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24D7D9E3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行使层级：市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68FAAAF3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是否由审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机关受理：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05F7AAC3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受理层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59E59DEA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是否存在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审环节：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13B25860">
      <w:pPr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初审层级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E26E143">
      <w:pPr>
        <w:pStyle w:val="3"/>
        <w:spacing w:line="414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对应政务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务事项国家级基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目录名称：雷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置竣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收</w:t>
      </w:r>
    </w:p>
    <w:p w14:paraId="11C1A39C">
      <w:pPr>
        <w:pStyle w:val="3"/>
        <w:spacing w:before="70"/>
        <w:ind w:left="12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二</w:t>
      </w:r>
      <w:bookmarkStart w:id="9" w:name="二、行政许可事项类型"/>
      <w:bookmarkEnd w:id="9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事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项类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型</w:t>
      </w:r>
    </w:p>
    <w:p w14:paraId="00E1014A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型</w:t>
      </w:r>
    </w:p>
    <w:p w14:paraId="3780702D">
      <w:pPr>
        <w:pStyle w:val="3"/>
        <w:spacing w:before="70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三</w:t>
      </w:r>
      <w:bookmarkStart w:id="10" w:name="三、行政许可条件"/>
      <w:bookmarkEnd w:id="10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</w:p>
    <w:p w14:paraId="4973F2DE">
      <w:pPr>
        <w:pStyle w:val="3"/>
        <w:spacing w:line="240" w:lineRule="auto"/>
        <w:ind w:left="0" w:right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1.准予行政许可的条件"/>
      <w:bookmarkEnd w:id="1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46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测技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规范（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G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T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。</w:t>
      </w:r>
    </w:p>
    <w:p w14:paraId="1F5D4607">
      <w:pPr>
        <w:pStyle w:val="3"/>
        <w:spacing w:before="70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2" w:name="2.规定行政许可条件的依据"/>
      <w:bookmarkEnd w:id="1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可条件的依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356FEC26">
      <w:pPr>
        <w:pStyle w:val="3"/>
        <w:spacing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理后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委托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得雷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6F3DA27">
      <w:pPr>
        <w:pStyle w:val="3"/>
        <w:spacing w:before="27" w:line="299" w:lineRule="auto"/>
        <w:ind w:left="120" w:right="105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展检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应当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遵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守国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靠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6EF96BD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结论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当包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安装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符合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6E5BDBB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计审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0560F701">
      <w:pPr>
        <w:pStyle w:val="3"/>
        <w:spacing w:before="27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25BDA81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0777370">
      <w:pPr>
        <w:pStyle w:val="3"/>
        <w:spacing w:line="414" w:lineRule="exact"/>
        <w:ind w:left="0" w:leftChars="0" w:right="0" w:firstLine="0" w:firstLineChars="0"/>
        <w:jc w:val="left"/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四</w:t>
      </w:r>
      <w:bookmarkStart w:id="13" w:name="四、行政许可服务对象类型与改革举措"/>
      <w:bookmarkEnd w:id="13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务对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类型与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革举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措</w:t>
      </w:r>
    </w:p>
    <w:p w14:paraId="60A39119">
      <w:pPr>
        <w:pStyle w:val="3"/>
        <w:spacing w:line="414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服务对象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,行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机关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织</w:t>
      </w:r>
    </w:p>
    <w:p w14:paraId="0CFDF2C2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是否为涉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F735F6D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涉企经营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可事项名称：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54DAC9E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624102B">
      <w:pPr>
        <w:ind w:left="679" w:right="0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改革方式：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59A8A27">
      <w:pPr>
        <w:spacing w:before="70"/>
        <w:ind w:left="679" w:right="0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具体改革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措</w:t>
      </w:r>
    </w:p>
    <w:p w14:paraId="03308D05">
      <w:pPr>
        <w:pStyle w:val="3"/>
        <w:spacing w:line="299" w:lineRule="auto"/>
        <w:ind w:left="120" w:right="101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并在网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序</w:t>
      </w:r>
      <w:r>
        <w:rPr>
          <w:rFonts w:hint="eastAsia" w:ascii="仿宋_GB2312" w:hAnsi="仿宋_GB2312" w:eastAsia="仿宋_GB2312" w:cs="仿宋_GB2312"/>
          <w:b w:val="0"/>
          <w:bCs w:val="0"/>
          <w:spacing w:val="-18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的资格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原件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产品出厂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格证和安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记录实行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明事项告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承诺制。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至8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36A8E93">
      <w:pPr>
        <w:pStyle w:val="3"/>
        <w:spacing w:line="460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加强事中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后监管措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施</w:t>
      </w:r>
    </w:p>
    <w:p w14:paraId="7230F1EE">
      <w:pPr>
        <w:pStyle w:val="3"/>
        <w:spacing w:line="299" w:lineRule="auto"/>
        <w:ind w:left="120" w:right="137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“双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开”监管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方式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违法违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依法查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结果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健全监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体责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任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灾害防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识。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举报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F81101F">
      <w:pPr>
        <w:pStyle w:val="3"/>
        <w:spacing w:line="460" w:lineRule="exact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五</w:t>
      </w:r>
      <w:bookmarkStart w:id="14" w:name="五、申请材料"/>
      <w:bookmarkEnd w:id="14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料</w:t>
      </w:r>
    </w:p>
    <w:p w14:paraId="67D73C8B">
      <w:pPr>
        <w:spacing w:before="58"/>
        <w:ind w:left="679" w:right="0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5" w:name="1.申请材料名称"/>
      <w:bookmarkEnd w:id="1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申请材料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称</w:t>
      </w:r>
    </w:p>
    <w:p w14:paraId="7AA33939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竣工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</w:p>
    <w:p w14:paraId="1BD7055F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等技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料</w:t>
      </w:r>
    </w:p>
    <w:p w14:paraId="775B9AE5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格证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记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录</w:t>
      </w:r>
    </w:p>
    <w:p w14:paraId="0D346D66">
      <w:pPr>
        <w:pStyle w:val="3"/>
        <w:spacing w:before="70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6" w:name="2.规定申请材料的依据"/>
      <w:bookmarkEnd w:id="1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规定申请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0D7D954D">
      <w:pPr>
        <w:pStyle w:val="3"/>
        <w:ind w:left="0" w:leftChars="0" w:right="0" w:firstLine="648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竣工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1027685F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E31A022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图纸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7410BB0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厂合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4B71E58">
      <w:pPr>
        <w:pStyle w:val="3"/>
        <w:spacing w:before="70"/>
        <w:ind w:left="12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六</w:t>
      </w:r>
      <w:bookmarkStart w:id="17" w:name="六、中介服务"/>
      <w:bookmarkEnd w:id="17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中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介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务</w:t>
      </w:r>
    </w:p>
    <w:p w14:paraId="413A5BBA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介服务事项：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110AE1C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BEBCBFA">
      <w:pPr>
        <w:pStyle w:val="3"/>
        <w:spacing w:line="240" w:lineRule="auto"/>
        <w:ind w:left="0" w:right="0" w:firstLine="635" w:firstLineChars="200"/>
        <w:jc w:val="left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D3E784A">
      <w:pPr>
        <w:pStyle w:val="3"/>
        <w:spacing w:line="240" w:lineRule="auto"/>
        <w:ind w:left="0" w:right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务的机构：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7435F4E">
      <w:pPr>
        <w:pStyle w:val="3"/>
        <w:spacing w:before="27"/>
        <w:ind w:left="0" w:leftChars="0" w:right="26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项的收费性质：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FCBB6DA">
      <w:pPr>
        <w:pStyle w:val="3"/>
        <w:spacing w:before="70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七</w:t>
      </w:r>
      <w:bookmarkStart w:id="18" w:name="七、审批程序"/>
      <w:bookmarkEnd w:id="18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程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序</w:t>
      </w:r>
    </w:p>
    <w:p w14:paraId="6BCE8278">
      <w:pPr>
        <w:pStyle w:val="3"/>
        <w:spacing w:before="58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19" w:name="1.办理行政许可的程序环节"/>
      <w:bookmarkEnd w:id="1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可的程序环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节</w:t>
      </w:r>
    </w:p>
    <w:p w14:paraId="61DE7E85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89E3BEE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C104C8A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理后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委托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术服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23FAC36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F1B29E3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意见书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D27D27A">
      <w:pPr>
        <w:pStyle w:val="3"/>
        <w:spacing w:before="70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0" w:name="2.规定行政许可程序的依据"/>
      <w:bookmarkEnd w:id="2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可程序的依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03B82AA2">
      <w:pPr>
        <w:pStyle w:val="3"/>
        <w:spacing w:line="299" w:lineRule="auto"/>
        <w:ind w:left="120" w:right="119" w:firstLine="559"/>
        <w:jc w:val="both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计审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到全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者不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6C3AC59">
      <w:pPr>
        <w:pStyle w:val="3"/>
        <w:spacing w:line="299" w:lineRule="auto"/>
        <w:ind w:left="120" w:right="11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全且符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式的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竣工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回执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。对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予受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齐全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者不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形式的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场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到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请材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容</w:t>
      </w:r>
      <w:r>
        <w:rPr>
          <w:rFonts w:hint="eastAsia" w:ascii="仿宋_GB2312" w:hAnsi="仿宋_GB2312" w:eastAsia="仿宋_GB2312" w:cs="仿宋_GB2312"/>
          <w:b w:val="0"/>
          <w:bCs w:val="0"/>
          <w:spacing w:val="-25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25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置竣工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补正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</w:t>
      </w:r>
      <w:r>
        <w:rPr>
          <w:rFonts w:hint="eastAsia" w:ascii="仿宋_GB2312" w:hAnsi="仿宋_GB2312" w:eastAsia="仿宋_GB2312" w:cs="仿宋_GB2312"/>
          <w:b w:val="0"/>
          <w:bCs w:val="0"/>
          <w:spacing w:val="-25"/>
          <w:w w:val="100"/>
          <w:sz w:val="32"/>
          <w:szCs w:val="32"/>
        </w:rPr>
        <w:t>》。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到申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视为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55E0E73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计审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四条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理后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委托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得雷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1B02797">
      <w:pPr>
        <w:pStyle w:val="3"/>
        <w:spacing w:before="27" w:line="299" w:lineRule="auto"/>
        <w:ind w:left="120" w:right="105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展检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应当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遵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守国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靠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83B0F61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置检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结论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当包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安装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符合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院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17EE034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电防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计审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六条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竣工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5445630B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要求的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书》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7168BD21">
      <w:pPr>
        <w:pStyle w:val="3"/>
        <w:spacing w:before="27" w:line="299" w:lineRule="auto"/>
        <w:ind w:left="120" w:right="199" w:firstLine="559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要求的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2DF647A">
      <w:pPr>
        <w:pStyle w:val="3"/>
        <w:spacing w:before="27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183D8901">
      <w:pPr>
        <w:pStyle w:val="3"/>
        <w:numPr>
          <w:ilvl w:val="0"/>
          <w:numId w:val="0"/>
        </w:numPr>
        <w:spacing w:line="414" w:lineRule="exact"/>
        <w:ind w:right="26" w:rightChars="0" w:firstLine="635" w:firstLineChars="200"/>
        <w:jc w:val="left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织听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A368B92">
      <w:pPr>
        <w:pStyle w:val="3"/>
        <w:numPr>
          <w:ilvl w:val="0"/>
          <w:numId w:val="0"/>
        </w:numPr>
        <w:spacing w:line="414" w:lineRule="exact"/>
        <w:ind w:right="26" w:rightChars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标、拍卖、挂牌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CBAA8BA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验、检测、检疫：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5B0703D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F0D2C7A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7EECBD3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社会公示：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AE46B24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是否实行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知承诺办理：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692CDAF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审批机关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否委托服务机构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展技术性服务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41F6F733">
      <w:pPr>
        <w:pStyle w:val="3"/>
        <w:spacing w:before="70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八</w:t>
      </w:r>
      <w:bookmarkStart w:id="21" w:name="八、受理和审批时限"/>
      <w:bookmarkEnd w:id="21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和审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限</w:t>
      </w:r>
    </w:p>
    <w:p w14:paraId="3174FF9F">
      <w:pPr>
        <w:spacing w:before="6" w:line="1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E0F5D3">
      <w:pPr>
        <w:pStyle w:val="3"/>
        <w:numPr>
          <w:ilvl w:val="0"/>
          <w:numId w:val="1"/>
        </w:numPr>
        <w:tabs>
          <w:tab w:val="left" w:pos="818"/>
        </w:tabs>
        <w:ind w:left="818" w:right="0" w:hanging="1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承诺受理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2099895E">
      <w:pPr>
        <w:pStyle w:val="3"/>
        <w:numPr>
          <w:ilvl w:val="0"/>
          <w:numId w:val="1"/>
        </w:numPr>
        <w:tabs>
          <w:tab w:val="left" w:pos="818"/>
        </w:tabs>
        <w:spacing w:before="70"/>
        <w:ind w:left="818" w:right="0" w:hanging="1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2" w:name="2.法定审批时限：10个工作日"/>
      <w:bookmarkEnd w:id="22"/>
      <w:bookmarkStart w:id="23" w:name="2.法定审批时限：10个工作日"/>
      <w:bookmarkEnd w:id="23"/>
      <w:r>
        <w:rPr>
          <w:rFonts w:hint="eastAsia" w:ascii="仿宋_GB2312" w:hAnsi="仿宋_GB2312" w:eastAsia="仿宋_GB2312" w:cs="仿宋_GB2312"/>
          <w:b/>
          <w:bCs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法定审批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日</w:t>
      </w:r>
    </w:p>
    <w:p w14:paraId="7F6404F0">
      <w:pPr>
        <w:pStyle w:val="3"/>
        <w:ind w:left="0" w:right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4" w:name="3.规定法定审批时限依据"/>
      <w:bookmarkEnd w:id="2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批时限依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A9FAA5E">
      <w:pPr>
        <w:pStyle w:val="3"/>
        <w:spacing w:before="27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75649257">
      <w:pPr>
        <w:pStyle w:val="3"/>
        <w:spacing w:before="70"/>
        <w:ind w:left="12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九</w:t>
      </w:r>
      <w:bookmarkStart w:id="25" w:name="九、收费"/>
      <w:bookmarkEnd w:id="25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、收费</w:t>
      </w:r>
    </w:p>
    <w:p w14:paraId="6B3FC519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可是否收费：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18CEE8D">
      <w:pPr>
        <w:pStyle w:val="3"/>
        <w:spacing w:before="70" w:line="269" w:lineRule="auto"/>
        <w:ind w:left="120" w:right="0" w:firstLine="55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6" w:name="2.收费项目的名称、收费项目的标准、设定收费项目的依据、规定收费标准的依据"/>
      <w:bookmarkEnd w:id="2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定收费标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6505B85">
      <w:pPr>
        <w:pStyle w:val="3"/>
        <w:spacing w:before="70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bookmarkStart w:id="27" w:name="十、行政许可证件"/>
      <w:bookmarkEnd w:id="27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</w:p>
    <w:p w14:paraId="4CE5EF8C">
      <w:pPr>
        <w:pStyle w:val="3"/>
        <w:spacing w:before="58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8" w:name="1.审批结果类型：批文"/>
      <w:bookmarkEnd w:id="2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文</w:t>
      </w:r>
    </w:p>
    <w:p w14:paraId="492336F9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书</w:t>
      </w:r>
    </w:p>
    <w:p w14:paraId="665540A8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有效期限：当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次</w:t>
      </w:r>
    </w:p>
    <w:p w14:paraId="729021F4">
      <w:pPr>
        <w:pStyle w:val="3"/>
        <w:spacing w:line="240" w:lineRule="auto"/>
        <w:ind w:left="0" w:right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29" w:name="4.规定审批结果有效期限的依据"/>
      <w:bookmarkEnd w:id="2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果有效期限的依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竣工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要求的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。</w:t>
      </w:r>
    </w:p>
    <w:p w14:paraId="0AE3B697">
      <w:pPr>
        <w:pStyle w:val="3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理审批结果变更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DDC637D">
      <w:pPr>
        <w:pStyle w:val="3"/>
        <w:spacing w:line="240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0" w:name="6.办理审批结果变更手续的要求"/>
      <w:bookmarkEnd w:id="3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果变更手续的要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84BDB65">
      <w:pPr>
        <w:pStyle w:val="3"/>
        <w:spacing w:before="36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理审批结果延续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  <w:bookmarkStart w:id="31" w:name="8.办理审批结果延续手续的要求"/>
      <w:bookmarkEnd w:id="31"/>
    </w:p>
    <w:p w14:paraId="32DBA892">
      <w:pPr>
        <w:pStyle w:val="3"/>
        <w:spacing w:before="36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果延续手续的要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D746CA3">
      <w:pPr>
        <w:pStyle w:val="3"/>
        <w:spacing w:line="470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2" w:name="9.审批结果的有效地域范围"/>
      <w:bookmarkEnd w:id="3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有效地域范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围</w:t>
      </w:r>
      <w:bookmarkStart w:id="33" w:name="全国"/>
      <w:bookmarkEnd w:id="33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</w:p>
    <w:p w14:paraId="45B6CB76">
      <w:pPr>
        <w:pStyle w:val="3"/>
        <w:spacing w:before="58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4" w:name="10.规定审批结果有效地域范围的依据"/>
      <w:bookmarkEnd w:id="3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果有效地域范围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于下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程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和大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防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护装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5631414C">
      <w:pPr>
        <w:pStyle w:val="3"/>
        <w:spacing w:before="27" w:line="299" w:lineRule="auto"/>
        <w:ind w:left="120" w:right="199" w:firstLine="55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（一</w:t>
      </w:r>
      <w:r>
        <w:rPr>
          <w:rFonts w:hint="eastAsia" w:ascii="仿宋_GB2312" w:hAnsi="仿宋_GB2312" w:eastAsia="仿宋_GB2312" w:cs="仿宋_GB2312"/>
          <w:b w:val="0"/>
          <w:bCs w:val="0"/>
          <w:spacing w:val="-22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油库</w:t>
      </w:r>
      <w:r>
        <w:rPr>
          <w:rFonts w:hint="eastAsia" w:ascii="仿宋_GB2312" w:hAnsi="仿宋_GB2312" w:eastAsia="仿宋_GB2312" w:cs="仿宋_GB2312"/>
          <w:b w:val="0"/>
          <w:bCs w:val="0"/>
          <w:spacing w:val="-2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气库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库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品仓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竹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爆建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场所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E174C93">
      <w:pPr>
        <w:pStyle w:val="3"/>
        <w:spacing w:before="27" w:line="299" w:lineRule="auto"/>
        <w:ind w:left="120" w:right="0" w:firstLine="55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易发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区、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游景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入使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物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等需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装雷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置的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所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86487C8">
      <w:pPr>
        <w:pStyle w:val="3"/>
        <w:spacing w:before="27" w:line="299" w:lineRule="auto"/>
        <w:ind w:left="120" w:right="0" w:firstLine="55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（三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风险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且没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防雷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殊论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07A7BE4">
      <w:pPr>
        <w:pStyle w:val="3"/>
        <w:spacing w:line="414" w:lineRule="exact"/>
        <w:ind w:left="0" w:leftChars="0" w:right="26" w:firstLine="0" w:firstLineChars="0"/>
        <w:jc w:val="left"/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一</w:t>
      </w:r>
      <w:bookmarkStart w:id="35" w:name="十一、行政许可数量限制"/>
      <w:bookmarkEnd w:id="35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数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量限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制</w:t>
      </w:r>
    </w:p>
    <w:p w14:paraId="3910E153">
      <w:pPr>
        <w:pStyle w:val="3"/>
        <w:spacing w:line="414" w:lineRule="exact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可数量限制：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55F59AD0">
      <w:pPr>
        <w:pStyle w:val="3"/>
        <w:spacing w:before="70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6" w:name="2.公布数量限制的方式：无"/>
      <w:bookmarkEnd w:id="3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285D441">
      <w:pPr>
        <w:pStyle w:val="3"/>
        <w:spacing w:before="58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7" w:name="3.公布数量限制的周期：无"/>
      <w:bookmarkEnd w:id="3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B9292D0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在数量限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条件下实施行政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F83334C">
      <w:pPr>
        <w:pStyle w:val="3"/>
        <w:spacing w:line="240" w:lineRule="auto"/>
        <w:ind w:left="0" w:right="0" w:firstLine="635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规定在数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限制条件下实施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政许可方式的依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A3E4058">
      <w:pPr>
        <w:pStyle w:val="3"/>
        <w:spacing w:line="414" w:lineRule="exact"/>
        <w:ind w:left="0" w:leftChars="0" w:right="26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十二</w:t>
      </w:r>
      <w:bookmarkStart w:id="38" w:name="十二、行政许可后年检"/>
      <w:bookmarkEnd w:id="3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、行政许可后年检</w:t>
      </w:r>
    </w:p>
    <w:p w14:paraId="6CF5FCC9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F3AB82F">
      <w:pPr>
        <w:pStyle w:val="3"/>
        <w:spacing w:line="240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39" w:name="2.设定年检要求的依据"/>
      <w:bookmarkEnd w:id="3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40" w:name="无"/>
      <w:bookmarkEnd w:id="40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BA395D6">
      <w:pPr>
        <w:spacing w:before="13"/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41" w:name="3.年检周期：无"/>
      <w:bookmarkEnd w:id="4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4234BF5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求报送材料：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2FB5DF6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料名称：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39666F8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BE9CBF9">
      <w:pPr>
        <w:pStyle w:val="3"/>
        <w:spacing w:line="299" w:lineRule="auto"/>
        <w:ind w:left="120" w:right="117" w:firstLine="559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检收费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目的依据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规定年检项目收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7BCB338">
      <w:pPr>
        <w:pStyle w:val="3"/>
        <w:spacing w:before="70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42" w:name="8.通过年检的证明或者标志：无"/>
      <w:bookmarkEnd w:id="4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通过年检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证明或者标志：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4B30659">
      <w:pPr>
        <w:pStyle w:val="3"/>
        <w:spacing w:line="414" w:lineRule="exact"/>
        <w:ind w:left="0" w:leftChars="0" w:right="26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十三</w:t>
      </w:r>
      <w:bookmarkStart w:id="43" w:name="十三、行政许可后年报"/>
      <w:bookmarkEnd w:id="43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、行政许可后年报</w:t>
      </w:r>
    </w:p>
    <w:p w14:paraId="288DE8BD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4A63F9D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5CE6B5B">
      <w:pPr>
        <w:pStyle w:val="3"/>
        <w:ind w:right="26"/>
        <w:jc w:val="left"/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</w:pPr>
      <w:bookmarkStart w:id="44" w:name="3.设定年报要求的依据"/>
      <w:bookmarkEnd w:id="4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设定年报要求的依据</w:t>
      </w:r>
      <w:bookmarkStart w:id="45" w:name="无"/>
      <w:bookmarkEnd w:id="45"/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无</w:t>
      </w:r>
    </w:p>
    <w:p w14:paraId="3A73097A">
      <w:pPr>
        <w:spacing w:before="61"/>
        <w:ind w:left="679" w:right="26" w:firstLine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258DF56">
      <w:pPr>
        <w:pStyle w:val="3"/>
        <w:spacing w:line="406" w:lineRule="exact"/>
        <w:ind w:left="12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四</w:t>
      </w:r>
      <w:bookmarkStart w:id="46" w:name="十四、监管主体"/>
      <w:bookmarkEnd w:id="46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、监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体</w:t>
      </w:r>
    </w:p>
    <w:p w14:paraId="1297B993">
      <w:pPr>
        <w:pStyle w:val="3"/>
        <w:ind w:right="26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7808A997">
      <w:pPr>
        <w:pStyle w:val="3"/>
        <w:spacing w:before="70"/>
        <w:ind w:left="120" w:right="0"/>
        <w:jc w:val="left"/>
        <w:rPr>
          <w:rFonts w:hint="eastAsia" w:ascii="黑体" w:hAnsi="黑体" w:eastAsia="黑体" w:cs="黑体"/>
          <w:sz w:val="32"/>
          <w:szCs w:val="32"/>
        </w:rPr>
      </w:pPr>
      <w:bookmarkStart w:id="47" w:name="十五、备注"/>
      <w:bookmarkEnd w:id="47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、备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注</w:t>
      </w:r>
    </w:p>
    <w:sectPr>
      <w:pgSz w:w="11906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WZiOGViYjQyZjA3ZWZhNjE2MmRlOTE1Nzk0NTI1OTkifQ=="/>
  </w:docVars>
  <w:rsids>
    <w:rsidRoot w:val="00000000"/>
    <w:rsid w:val="050D4C57"/>
    <w:rsid w:val="748375F3"/>
    <w:rsid w:val="75EA4920"/>
    <w:rsid w:val="79E053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0"/>
      <w:outlineLvl w:val="1"/>
    </w:pPr>
    <w:rPr>
      <w:rFonts w:ascii="方正小标宋_GBK" w:hAnsi="方正小标宋_GBK" w:eastAsia="方正小标宋_GBK"/>
      <w:sz w:val="40"/>
      <w:szCs w:val="40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79"/>
    </w:pPr>
    <w:rPr>
      <w:rFonts w:ascii="Microsoft JhengHei" w:hAnsi="Microsoft JhengHei" w:eastAsia="Microsoft JhengHei"/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3026</Words>
  <Characters>3172</Characters>
  <TotalTime>6</TotalTime>
  <ScaleCrop>false</ScaleCrop>
  <LinksUpToDate>false</LinksUpToDate>
  <CharactersWithSpaces>3173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2023-11-27T11:48:00Z</dcterms:created>
  <dc:creator>49152</dc:creator>
  <cp:lastModifiedBy>浅唱</cp:lastModifiedBy>
  <dcterms:modified xsi:type="dcterms:W3CDTF">2024-08-26T09:02:46Z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LastSaved">
    <vt:filetime>2023-11-27T00:00:00Z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4599B79462EB4A63BA7B9D3B8957FA29_12</vt:lpwstr>
  </property>
</Properties>
</file>