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98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实施庭院经济奖补示范项目的批复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4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《富源县乡村振兴局关于实施庭院经济奖补示范项目的请示》（富乡振请〔202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4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一、原则同意实施庭院经济奖补示范项目。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4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二、县乡村振兴局要组织实施好项目，及时规范、兑付庭院经济发展奖补资金。县财政局要强化资金监管，确保资金使用安全，发挥效益。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992" w:firstLineChars="1600"/>
        <w:jc w:val="both"/>
        <w:textAlignment w:val="auto"/>
        <w:outlineLvl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992" w:firstLineChars="1600"/>
        <w:jc w:val="both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248" w:rightChars="400" w:firstLine="4992" w:firstLineChars="1600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2023年6月19日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52AA"/>
    <w:rsid w:val="02E92DC7"/>
    <w:rsid w:val="1E677E83"/>
    <w:rsid w:val="271472B6"/>
    <w:rsid w:val="2DF040E4"/>
    <w:rsid w:val="37D64591"/>
    <w:rsid w:val="3972638D"/>
    <w:rsid w:val="3ACE5985"/>
    <w:rsid w:val="3B0A336A"/>
    <w:rsid w:val="4E3C52AA"/>
    <w:rsid w:val="4FCD6531"/>
    <w:rsid w:val="574143DB"/>
    <w:rsid w:val="59566724"/>
    <w:rsid w:val="5C4861BF"/>
    <w:rsid w:val="5D3E2036"/>
    <w:rsid w:val="5DF0378C"/>
    <w:rsid w:val="5E7C3630"/>
    <w:rsid w:val="5F3B6DD5"/>
    <w:rsid w:val="5F9E5195"/>
    <w:rsid w:val="60573794"/>
    <w:rsid w:val="614F71A3"/>
    <w:rsid w:val="6F974DC3"/>
    <w:rsid w:val="718F609A"/>
    <w:rsid w:val="72321C6F"/>
    <w:rsid w:val="740A1002"/>
    <w:rsid w:val="7E7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2023-03-21T14:53:00Z</dcterms:created>
  <dc:creator>Administrator</dc:creator>
  <cp:lastModifiedBy>阿瑾呀</cp:lastModifiedBy>
  <cp:lastPrinted>2023-06-19T03:17:00Z</cp:lastPrinted>
  <dcterms:modified xsi:type="dcterms:W3CDTF">2023-08-10T03:29:42Z</dcterms:modified>
  <dc:title>富政复〔2023〕号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901C8380BCE14F3B96A1E336B89D3F29</vt:lpwstr>
  </property>
</Properties>
</file>